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91969" w14:textId="77777777" w:rsidR="00040432" w:rsidRDefault="00040432" w:rsidP="00F02ECB">
      <w:pPr>
        <w:rPr>
          <w:b/>
          <w:bCs/>
          <w:sz w:val="28"/>
          <w:szCs w:val="28"/>
          <w:lang w:val="en-GB"/>
        </w:rPr>
      </w:pPr>
    </w:p>
    <w:p w14:paraId="44DDE56F" w14:textId="7EEF46B7" w:rsidR="004A2E2B" w:rsidRPr="00B238A7" w:rsidRDefault="004A2E2B" w:rsidP="00F02ECB">
      <w:pPr>
        <w:rPr>
          <w:rFonts w:cstheme="minorHAnsi"/>
          <w:b/>
          <w:bCs/>
          <w:lang w:val="en-GB"/>
        </w:rPr>
      </w:pPr>
      <w:r w:rsidRPr="00B238A7">
        <w:rPr>
          <w:rFonts w:cstheme="minorHAnsi"/>
          <w:b/>
          <w:bCs/>
          <w:lang w:val="en-GB"/>
        </w:rPr>
        <w:t xml:space="preserve">ERCI Webinars: </w:t>
      </w:r>
      <w:r w:rsidR="00F02ECB" w:rsidRPr="00B238A7">
        <w:rPr>
          <w:rFonts w:cstheme="minorHAnsi"/>
          <w:b/>
          <w:bCs/>
          <w:lang w:val="en-GB"/>
        </w:rPr>
        <w:t>Organisation Template</w:t>
      </w:r>
    </w:p>
    <w:tbl>
      <w:tblPr>
        <w:tblStyle w:val="Tabellenraster"/>
        <w:tblW w:w="0" w:type="auto"/>
        <w:tblLook w:val="04A0" w:firstRow="1" w:lastRow="0" w:firstColumn="1" w:lastColumn="0" w:noHBand="0" w:noVBand="1"/>
      </w:tblPr>
      <w:tblGrid>
        <w:gridCol w:w="2263"/>
        <w:gridCol w:w="993"/>
        <w:gridCol w:w="5806"/>
      </w:tblGrid>
      <w:tr w:rsidR="005C5675" w:rsidRPr="00047560" w14:paraId="30DE5D51" w14:textId="77777777" w:rsidTr="17486CA0">
        <w:tc>
          <w:tcPr>
            <w:tcW w:w="2263" w:type="dxa"/>
          </w:tcPr>
          <w:p w14:paraId="0FB7A4A0" w14:textId="77777777" w:rsidR="005C5675" w:rsidRPr="00B238A7" w:rsidRDefault="005C5675" w:rsidP="005C5675">
            <w:pPr>
              <w:spacing w:before="40" w:after="40"/>
              <w:textAlignment w:val="baseline"/>
              <w:outlineLvl w:val="1"/>
              <w:rPr>
                <w:rFonts w:eastAsia="Times New Roman" w:cstheme="minorHAnsi"/>
                <w:b/>
                <w:bCs/>
                <w:lang w:val="en-GB" w:eastAsia="de-DE"/>
              </w:rPr>
            </w:pPr>
            <w:bookmarkStart w:id="0" w:name="_Hlk148604125"/>
            <w:r w:rsidRPr="00B238A7">
              <w:rPr>
                <w:rFonts w:eastAsia="Times New Roman" w:cstheme="minorHAnsi"/>
                <w:b/>
                <w:bCs/>
                <w:lang w:val="en-GB" w:eastAsia="de-DE"/>
              </w:rPr>
              <w:t>Title of the webinar</w:t>
            </w:r>
          </w:p>
        </w:tc>
        <w:tc>
          <w:tcPr>
            <w:tcW w:w="6799" w:type="dxa"/>
            <w:gridSpan w:val="2"/>
          </w:tcPr>
          <w:p w14:paraId="133344AD" w14:textId="3ACECFF0" w:rsidR="00C01CA7" w:rsidRPr="001E4F11" w:rsidRDefault="001E4F11" w:rsidP="00E84527">
            <w:pPr>
              <w:spacing w:before="40" w:after="40"/>
              <w:textAlignment w:val="baseline"/>
              <w:outlineLvl w:val="1"/>
              <w:rPr>
                <w:b/>
                <w:bCs/>
                <w:lang w:val="en-GB"/>
              </w:rPr>
            </w:pPr>
            <w:r w:rsidRPr="001E4F11">
              <w:rPr>
                <w:b/>
                <w:bCs/>
                <w:lang w:val="en-GB"/>
              </w:rPr>
              <w:t>ERCI Webinar | Innovative Methods for Monitoring Rail Infrastructure</w:t>
            </w:r>
          </w:p>
        </w:tc>
      </w:tr>
      <w:tr w:rsidR="005C5675" w:rsidRPr="00B238A7" w14:paraId="6C94518D" w14:textId="77777777" w:rsidTr="17486CA0">
        <w:tc>
          <w:tcPr>
            <w:tcW w:w="2263" w:type="dxa"/>
          </w:tcPr>
          <w:p w14:paraId="5DAEB64E" w14:textId="77777777" w:rsidR="005C5675" w:rsidRPr="00B238A7" w:rsidRDefault="005C5675" w:rsidP="005C5675">
            <w:pPr>
              <w:spacing w:before="40" w:after="40"/>
              <w:textAlignment w:val="baseline"/>
              <w:outlineLvl w:val="1"/>
              <w:rPr>
                <w:rFonts w:eastAsia="Times New Roman" w:cstheme="minorHAnsi"/>
                <w:b/>
                <w:bCs/>
                <w:lang w:val="en-GB" w:eastAsia="de-DE"/>
              </w:rPr>
            </w:pPr>
            <w:r w:rsidRPr="00B238A7">
              <w:rPr>
                <w:rFonts w:eastAsia="Times New Roman" w:cstheme="minorHAnsi"/>
                <w:b/>
                <w:bCs/>
                <w:lang w:val="en-GB" w:eastAsia="de-DE"/>
              </w:rPr>
              <w:t>Virtual platform</w:t>
            </w:r>
          </w:p>
        </w:tc>
        <w:tc>
          <w:tcPr>
            <w:tcW w:w="6799" w:type="dxa"/>
            <w:gridSpan w:val="2"/>
          </w:tcPr>
          <w:p w14:paraId="1294ABED" w14:textId="58722710" w:rsidR="005C5675" w:rsidRPr="001E4F11" w:rsidRDefault="00E8383C" w:rsidP="540D2C5F">
            <w:pPr>
              <w:spacing w:before="40" w:after="40"/>
              <w:textAlignment w:val="baseline"/>
              <w:outlineLvl w:val="1"/>
              <w:rPr>
                <w:rFonts w:eastAsia="Times New Roman"/>
                <w:lang w:val="en-GB" w:eastAsia="de-DE"/>
              </w:rPr>
            </w:pPr>
            <w:r w:rsidRPr="001E4F11">
              <w:rPr>
                <w:rFonts w:eastAsia="Times New Roman"/>
                <w:lang w:val="en-GB" w:eastAsia="de-DE"/>
              </w:rPr>
              <w:t>MS T</w:t>
            </w:r>
            <w:r w:rsidR="0831FF7B" w:rsidRPr="001E4F11">
              <w:rPr>
                <w:rFonts w:eastAsia="Times New Roman"/>
                <w:lang w:val="en-GB" w:eastAsia="de-DE"/>
              </w:rPr>
              <w:t>ea</w:t>
            </w:r>
            <w:r w:rsidRPr="001E4F11">
              <w:rPr>
                <w:rFonts w:eastAsia="Times New Roman"/>
                <w:lang w:val="en-GB" w:eastAsia="de-DE"/>
              </w:rPr>
              <w:t>ms</w:t>
            </w:r>
          </w:p>
        </w:tc>
      </w:tr>
      <w:bookmarkEnd w:id="0"/>
      <w:tr w:rsidR="00374DD3" w:rsidRPr="005A057D" w14:paraId="3AE8A6C2" w14:textId="77777777" w:rsidTr="17486CA0">
        <w:tc>
          <w:tcPr>
            <w:tcW w:w="2263" w:type="dxa"/>
          </w:tcPr>
          <w:p w14:paraId="11097FBE" w14:textId="77777777" w:rsidR="00374DD3" w:rsidRPr="00B238A7" w:rsidRDefault="00374DD3" w:rsidP="00374DD3">
            <w:pPr>
              <w:spacing w:before="40" w:after="40"/>
              <w:textAlignment w:val="baseline"/>
              <w:outlineLvl w:val="1"/>
              <w:rPr>
                <w:rFonts w:eastAsia="Times New Roman" w:cstheme="minorHAnsi"/>
                <w:b/>
                <w:bCs/>
                <w:lang w:val="en-GB" w:eastAsia="de-DE"/>
              </w:rPr>
            </w:pPr>
            <w:r w:rsidRPr="00B238A7">
              <w:rPr>
                <w:rFonts w:eastAsia="Times New Roman" w:cstheme="minorHAnsi"/>
                <w:b/>
                <w:bCs/>
                <w:lang w:val="en-GB" w:eastAsia="de-DE"/>
              </w:rPr>
              <w:t>Date and time</w:t>
            </w:r>
          </w:p>
        </w:tc>
        <w:tc>
          <w:tcPr>
            <w:tcW w:w="6799" w:type="dxa"/>
            <w:gridSpan w:val="2"/>
          </w:tcPr>
          <w:p w14:paraId="347656B1" w14:textId="3F823C35" w:rsidR="00374DD3" w:rsidRPr="001E4F11" w:rsidRDefault="00E8383C" w:rsidP="00374DD3">
            <w:pPr>
              <w:spacing w:before="40" w:after="40"/>
              <w:textAlignment w:val="baseline"/>
              <w:outlineLvl w:val="1"/>
              <w:rPr>
                <w:rFonts w:eastAsia="Times New Roman" w:cstheme="minorHAnsi"/>
                <w:lang w:val="en-GB" w:eastAsia="de-DE"/>
              </w:rPr>
            </w:pPr>
            <w:r w:rsidRPr="001E4F11">
              <w:rPr>
                <w:rFonts w:eastAsia="Times New Roman" w:cstheme="minorHAnsi"/>
                <w:lang w:val="en-GB" w:eastAsia="de-DE"/>
              </w:rPr>
              <w:t>Wednesday, 14 May 2025 | 10:00-11:30 UTC+2 | 09:00-10:30 BST</w:t>
            </w:r>
          </w:p>
        </w:tc>
      </w:tr>
      <w:tr w:rsidR="00374DD3" w:rsidRPr="00047560" w14:paraId="3B38799F" w14:textId="77777777" w:rsidTr="17486CA0">
        <w:tc>
          <w:tcPr>
            <w:tcW w:w="2263" w:type="dxa"/>
          </w:tcPr>
          <w:p w14:paraId="0A522DE2" w14:textId="77777777" w:rsidR="00374DD3" w:rsidRPr="00B238A7" w:rsidRDefault="00374DD3" w:rsidP="00374DD3">
            <w:pPr>
              <w:spacing w:before="40" w:after="40"/>
              <w:textAlignment w:val="baseline"/>
              <w:outlineLvl w:val="1"/>
              <w:rPr>
                <w:rFonts w:eastAsia="Times New Roman" w:cstheme="minorHAnsi"/>
                <w:b/>
                <w:bCs/>
                <w:lang w:val="en-GB" w:eastAsia="de-DE"/>
              </w:rPr>
            </w:pPr>
            <w:r w:rsidRPr="00B238A7">
              <w:rPr>
                <w:rFonts w:eastAsia="Times New Roman" w:cstheme="minorHAnsi"/>
                <w:b/>
                <w:bCs/>
                <w:lang w:val="en-GB" w:eastAsia="de-DE"/>
              </w:rPr>
              <w:t>Registration link</w:t>
            </w:r>
          </w:p>
        </w:tc>
        <w:tc>
          <w:tcPr>
            <w:tcW w:w="6799" w:type="dxa"/>
            <w:gridSpan w:val="2"/>
          </w:tcPr>
          <w:p w14:paraId="0DB6DC92" w14:textId="13CD140D" w:rsidR="00374DD3" w:rsidRPr="00374DD3" w:rsidRDefault="002D6CF2" w:rsidP="00374DD3">
            <w:pPr>
              <w:spacing w:before="40" w:after="40"/>
              <w:textAlignment w:val="baseline"/>
              <w:outlineLvl w:val="1"/>
              <w:rPr>
                <w:rFonts w:eastAsia="Times New Roman" w:cstheme="minorHAnsi"/>
                <w:b/>
                <w:bCs/>
                <w:highlight w:val="yellow"/>
                <w:lang w:val="en-GB" w:eastAsia="de-DE"/>
              </w:rPr>
            </w:pPr>
            <w:hyperlink r:id="rId11" w:history="1">
              <w:r w:rsidRPr="00EE46D7">
                <w:rPr>
                  <w:rStyle w:val="Hyperlink"/>
                  <w:rFonts w:eastAsia="Times New Roman" w:cstheme="minorHAnsi"/>
                  <w:b/>
                  <w:bCs/>
                  <w:lang w:val="en-GB" w:eastAsia="de-DE"/>
                </w:rPr>
                <w:t>https://mobilitaet-bb.de/en/calendar/erci-webinar-innovative-methods-monitoring-rail-infrastructure</w:t>
              </w:r>
            </w:hyperlink>
            <w:r>
              <w:rPr>
                <w:rFonts w:eastAsia="Times New Roman" w:cstheme="minorHAnsi"/>
                <w:b/>
                <w:bCs/>
                <w:lang w:val="en-GB" w:eastAsia="de-DE"/>
              </w:rPr>
              <w:t xml:space="preserve"> </w:t>
            </w:r>
          </w:p>
        </w:tc>
      </w:tr>
      <w:tr w:rsidR="00374DD3" w:rsidRPr="00E8383C" w14:paraId="100E0B87" w14:textId="77777777" w:rsidTr="17486CA0">
        <w:tc>
          <w:tcPr>
            <w:tcW w:w="2263" w:type="dxa"/>
          </w:tcPr>
          <w:p w14:paraId="009EA587" w14:textId="77777777" w:rsidR="00374DD3" w:rsidRPr="00B238A7" w:rsidRDefault="00374DD3" w:rsidP="00374DD3">
            <w:pPr>
              <w:spacing w:before="40" w:after="40"/>
              <w:textAlignment w:val="baseline"/>
              <w:outlineLvl w:val="1"/>
              <w:rPr>
                <w:rFonts w:eastAsia="Times New Roman" w:cstheme="minorHAnsi"/>
                <w:b/>
                <w:bCs/>
                <w:lang w:val="en-GB" w:eastAsia="de-DE"/>
              </w:rPr>
            </w:pPr>
            <w:r w:rsidRPr="00B238A7">
              <w:rPr>
                <w:rFonts w:eastAsia="Times New Roman" w:cstheme="minorHAnsi"/>
                <w:b/>
                <w:bCs/>
                <w:lang w:val="en-GB" w:eastAsia="de-DE"/>
              </w:rPr>
              <w:t>Contact Person</w:t>
            </w:r>
          </w:p>
        </w:tc>
        <w:tc>
          <w:tcPr>
            <w:tcW w:w="6799" w:type="dxa"/>
            <w:gridSpan w:val="2"/>
          </w:tcPr>
          <w:p w14:paraId="6140DA92" w14:textId="5B7F6208" w:rsidR="00374DD3" w:rsidRPr="001E4F11" w:rsidRDefault="00E8383C" w:rsidP="00374DD3">
            <w:pPr>
              <w:spacing w:before="40" w:after="40"/>
              <w:textAlignment w:val="baseline"/>
              <w:outlineLvl w:val="1"/>
              <w:rPr>
                <w:rFonts w:eastAsia="Times New Roman" w:cstheme="minorHAnsi"/>
                <w:lang w:eastAsia="de-DE"/>
              </w:rPr>
            </w:pPr>
            <w:r w:rsidRPr="001E4F11">
              <w:rPr>
                <w:rFonts w:eastAsia="Times New Roman" w:cstheme="minorHAnsi"/>
                <w:lang w:eastAsia="de-DE"/>
              </w:rPr>
              <w:t>Guido Ancarani (DITECFER), Lutz Hübner (Berlin Partner)</w:t>
            </w:r>
          </w:p>
        </w:tc>
      </w:tr>
      <w:tr w:rsidR="00374DD3" w:rsidRPr="00047560" w14:paraId="7DF71032" w14:textId="77777777" w:rsidTr="17486CA0">
        <w:tc>
          <w:tcPr>
            <w:tcW w:w="2263" w:type="dxa"/>
          </w:tcPr>
          <w:p w14:paraId="05DCFBFC" w14:textId="77777777" w:rsidR="00374DD3" w:rsidRPr="00B238A7" w:rsidRDefault="00374DD3" w:rsidP="00374DD3">
            <w:pPr>
              <w:spacing w:before="40" w:after="40"/>
              <w:textAlignment w:val="baseline"/>
              <w:outlineLvl w:val="1"/>
              <w:rPr>
                <w:rFonts w:eastAsia="Times New Roman" w:cstheme="minorHAnsi"/>
                <w:b/>
                <w:bCs/>
                <w:lang w:val="en-GB" w:eastAsia="de-DE"/>
              </w:rPr>
            </w:pPr>
            <w:r w:rsidRPr="00B238A7">
              <w:rPr>
                <w:rFonts w:eastAsia="Times New Roman" w:cstheme="minorHAnsi"/>
                <w:b/>
                <w:bCs/>
                <w:lang w:val="en-GB" w:eastAsia="de-DE"/>
              </w:rPr>
              <w:t>Meaningful photo</w:t>
            </w:r>
          </w:p>
        </w:tc>
        <w:tc>
          <w:tcPr>
            <w:tcW w:w="6799" w:type="dxa"/>
            <w:gridSpan w:val="2"/>
          </w:tcPr>
          <w:p w14:paraId="1040A53A" w14:textId="77777777" w:rsidR="00374DD3" w:rsidRPr="008B4B10" w:rsidRDefault="008B4B10" w:rsidP="00374DD3">
            <w:pPr>
              <w:spacing w:before="40" w:after="40"/>
              <w:textAlignment w:val="baseline"/>
              <w:outlineLvl w:val="1"/>
              <w:rPr>
                <w:rFonts w:cstheme="minorHAnsi"/>
                <w:noProof/>
                <w:lang w:val="en-GB"/>
              </w:rPr>
            </w:pPr>
            <w:r w:rsidRPr="008B4B10">
              <w:rPr>
                <w:rFonts w:cstheme="minorHAnsi"/>
                <w:noProof/>
                <w:lang w:val="en-GB"/>
              </w:rPr>
              <w:t xml:space="preserve">See attached </w:t>
            </w:r>
          </w:p>
          <w:p w14:paraId="09BBA008" w14:textId="0402EA2A" w:rsidR="008B4B10" w:rsidRPr="004E41C6" w:rsidRDefault="008B4B10" w:rsidP="00374DD3">
            <w:pPr>
              <w:spacing w:before="40" w:after="40"/>
              <w:textAlignment w:val="baseline"/>
              <w:outlineLvl w:val="1"/>
              <w:rPr>
                <w:rFonts w:cstheme="minorHAnsi"/>
                <w:noProof/>
                <w:highlight w:val="yellow"/>
                <w:lang w:val="en-GB"/>
              </w:rPr>
            </w:pPr>
            <w:r w:rsidRPr="008B4B10">
              <w:rPr>
                <w:rFonts w:cstheme="minorHAnsi"/>
                <w:noProof/>
                <w:lang w:val="en-GB"/>
              </w:rPr>
              <w:t>© ERCI | Senceive Ltd.</w:t>
            </w:r>
          </w:p>
        </w:tc>
      </w:tr>
      <w:tr w:rsidR="00374DD3" w:rsidRPr="00047560" w14:paraId="53D2D5F2" w14:textId="77777777" w:rsidTr="17486CA0">
        <w:tc>
          <w:tcPr>
            <w:tcW w:w="2263" w:type="dxa"/>
          </w:tcPr>
          <w:p w14:paraId="54D1AEBE" w14:textId="4622DA86" w:rsidR="00374DD3" w:rsidRPr="00B238A7" w:rsidRDefault="00374DD3" w:rsidP="00374DD3">
            <w:pPr>
              <w:spacing w:before="40" w:after="40"/>
              <w:textAlignment w:val="baseline"/>
              <w:outlineLvl w:val="1"/>
              <w:rPr>
                <w:rFonts w:eastAsia="Times New Roman" w:cstheme="minorHAnsi"/>
                <w:b/>
                <w:bCs/>
                <w:lang w:val="en-GB" w:eastAsia="de-DE"/>
              </w:rPr>
            </w:pPr>
            <w:r>
              <w:rPr>
                <w:rFonts w:eastAsia="Times New Roman" w:cstheme="minorHAnsi"/>
                <w:b/>
                <w:bCs/>
                <w:lang w:val="en-GB" w:eastAsia="de-DE"/>
              </w:rPr>
              <w:t>What to expect?</w:t>
            </w:r>
          </w:p>
          <w:p w14:paraId="0A353E56" w14:textId="07EE1CC0" w:rsidR="00374DD3" w:rsidRPr="00B238A7" w:rsidRDefault="00374DD3" w:rsidP="00374DD3">
            <w:pPr>
              <w:spacing w:before="40" w:after="40"/>
              <w:textAlignment w:val="baseline"/>
              <w:outlineLvl w:val="1"/>
              <w:rPr>
                <w:rFonts w:eastAsia="Times New Roman" w:cstheme="minorHAnsi"/>
                <w:b/>
                <w:bCs/>
                <w:lang w:val="en-GB" w:eastAsia="de-DE"/>
              </w:rPr>
            </w:pPr>
          </w:p>
        </w:tc>
        <w:tc>
          <w:tcPr>
            <w:tcW w:w="6799" w:type="dxa"/>
            <w:gridSpan w:val="2"/>
          </w:tcPr>
          <w:p w14:paraId="3E783531" w14:textId="77777777" w:rsidR="00047560" w:rsidRPr="00047560" w:rsidRDefault="00047560" w:rsidP="00047560">
            <w:pPr>
              <w:pStyle w:val="StandardWeb"/>
              <w:spacing w:after="0"/>
              <w:rPr>
                <w:rFonts w:asciiTheme="minorHAnsi" w:hAnsiTheme="minorHAnsi" w:cstheme="minorHAnsi"/>
                <w:sz w:val="22"/>
                <w:szCs w:val="22"/>
                <w:lang w:val="en-GB"/>
              </w:rPr>
            </w:pPr>
            <w:r w:rsidRPr="00047560">
              <w:rPr>
                <w:rFonts w:asciiTheme="minorHAnsi" w:hAnsiTheme="minorHAnsi" w:cstheme="minorHAnsi"/>
                <w:sz w:val="22"/>
                <w:szCs w:val="22"/>
                <w:lang w:val="en-GB"/>
              </w:rPr>
              <w:t>In this ERCI Webinar you learn about innovative methods for monitoring rail infrastructure.</w:t>
            </w:r>
          </w:p>
          <w:p w14:paraId="249D6D19" w14:textId="77777777" w:rsidR="00047560" w:rsidRPr="00047560" w:rsidRDefault="00047560" w:rsidP="00047560">
            <w:pPr>
              <w:pStyle w:val="StandardWeb"/>
              <w:spacing w:after="0"/>
              <w:rPr>
                <w:rFonts w:asciiTheme="minorHAnsi" w:hAnsiTheme="minorHAnsi" w:cstheme="minorHAnsi"/>
                <w:sz w:val="22"/>
                <w:szCs w:val="22"/>
                <w:lang w:val="en-GB"/>
              </w:rPr>
            </w:pPr>
            <w:r w:rsidRPr="00047560">
              <w:rPr>
                <w:rFonts w:asciiTheme="minorHAnsi" w:hAnsiTheme="minorHAnsi" w:cstheme="minorHAnsi"/>
                <w:sz w:val="22"/>
                <w:szCs w:val="22"/>
                <w:lang w:val="en-GB"/>
              </w:rPr>
              <w:t>The first presentation deals with events such as rockfall and landslips that cause disruption and danger to rail operators. </w:t>
            </w:r>
            <w:proofErr w:type="spellStart"/>
            <w:r w:rsidRPr="00047560">
              <w:rPr>
                <w:rFonts w:asciiTheme="minorHAnsi" w:hAnsiTheme="minorHAnsi" w:cstheme="minorHAnsi"/>
                <w:b/>
                <w:bCs/>
                <w:sz w:val="22"/>
                <w:szCs w:val="22"/>
                <w:lang w:val="en-GB"/>
              </w:rPr>
              <w:t>Senceive</w:t>
            </w:r>
            <w:proofErr w:type="spellEnd"/>
            <w:r w:rsidRPr="00047560">
              <w:rPr>
                <w:rFonts w:asciiTheme="minorHAnsi" w:hAnsiTheme="minorHAnsi" w:cstheme="minorHAnsi"/>
                <w:sz w:val="22"/>
                <w:szCs w:val="22"/>
                <w:lang w:val="en-GB"/>
              </w:rPr>
              <w:t xml:space="preserve"> wireless remote monitoring can provide early detection, automated alerts and site photos in time to alert train drivers and prevent accidents. The easy-to-use </w:t>
            </w:r>
            <w:proofErr w:type="spellStart"/>
            <w:r w:rsidRPr="00047560">
              <w:rPr>
                <w:rFonts w:asciiTheme="minorHAnsi" w:hAnsiTheme="minorHAnsi" w:cstheme="minorHAnsi"/>
                <w:sz w:val="22"/>
                <w:szCs w:val="22"/>
                <w:lang w:val="en-GB"/>
              </w:rPr>
              <w:t>InfraGuard</w:t>
            </w:r>
            <w:proofErr w:type="spellEnd"/>
            <w:r w:rsidRPr="00047560">
              <w:rPr>
                <w:rFonts w:asciiTheme="minorHAnsi" w:hAnsiTheme="minorHAnsi" w:cstheme="minorHAnsi"/>
                <w:sz w:val="22"/>
                <w:szCs w:val="22"/>
                <w:lang w:val="en-GB"/>
              </w:rPr>
              <w:t xml:space="preserve"> solution needs no external power supply or comms hardware and is well proven, with over 50,000 sensors installed on European railways.</w:t>
            </w:r>
          </w:p>
          <w:p w14:paraId="37A51992" w14:textId="1D77AE12" w:rsidR="00374DD3" w:rsidRPr="00D72219" w:rsidRDefault="00047560" w:rsidP="00047560">
            <w:pPr>
              <w:pStyle w:val="StandardWeb"/>
              <w:spacing w:after="0"/>
              <w:rPr>
                <w:rFonts w:asciiTheme="minorHAnsi" w:hAnsiTheme="minorHAnsi" w:cstheme="minorHAnsi"/>
                <w:sz w:val="22"/>
                <w:szCs w:val="22"/>
                <w:lang w:val="en-GB"/>
              </w:rPr>
            </w:pPr>
            <w:r w:rsidRPr="00047560">
              <w:rPr>
                <w:rFonts w:asciiTheme="minorHAnsi" w:hAnsiTheme="minorHAnsi" w:cstheme="minorHAnsi"/>
                <w:sz w:val="22"/>
                <w:szCs w:val="22"/>
                <w:lang w:val="en-GB"/>
              </w:rPr>
              <w:t>Afterwards, </w:t>
            </w:r>
            <w:r w:rsidRPr="00047560">
              <w:rPr>
                <w:rFonts w:asciiTheme="minorHAnsi" w:hAnsiTheme="minorHAnsi" w:cstheme="minorHAnsi"/>
                <w:b/>
                <w:bCs/>
                <w:sz w:val="22"/>
                <w:szCs w:val="22"/>
                <w:lang w:val="en-GB"/>
              </w:rPr>
              <w:t>Fugro</w:t>
            </w:r>
            <w:r w:rsidRPr="00047560">
              <w:rPr>
                <w:rFonts w:asciiTheme="minorHAnsi" w:hAnsiTheme="minorHAnsi" w:cstheme="minorHAnsi"/>
                <w:sz w:val="22"/>
                <w:szCs w:val="22"/>
                <w:lang w:val="en-GB"/>
              </w:rPr>
              <w:t xml:space="preserve"> presents the RILA train mounted surveying solution providing rapid mobile capture without the need to access the track.  This innovative technology provides efficiency and cost saving over larger track sections and when combined with the </w:t>
            </w:r>
            <w:proofErr w:type="spellStart"/>
            <w:r w:rsidRPr="00047560">
              <w:rPr>
                <w:rFonts w:asciiTheme="minorHAnsi" w:hAnsiTheme="minorHAnsi" w:cstheme="minorHAnsi"/>
                <w:sz w:val="22"/>
                <w:szCs w:val="22"/>
                <w:lang w:val="en-GB"/>
              </w:rPr>
              <w:t>RailData</w:t>
            </w:r>
            <w:proofErr w:type="spellEnd"/>
            <w:r w:rsidRPr="00047560">
              <w:rPr>
                <w:rFonts w:asciiTheme="minorHAnsi" w:hAnsiTheme="minorHAnsi" w:cstheme="minorHAnsi"/>
                <w:sz w:val="22"/>
                <w:szCs w:val="22"/>
                <w:lang w:val="en-GB"/>
              </w:rPr>
              <w:t xml:space="preserve"> portal, </w:t>
            </w:r>
            <w:proofErr w:type="gramStart"/>
            <w:r w:rsidRPr="00047560">
              <w:rPr>
                <w:rFonts w:asciiTheme="minorHAnsi" w:hAnsiTheme="minorHAnsi" w:cstheme="minorHAnsi"/>
                <w:sz w:val="22"/>
                <w:szCs w:val="22"/>
                <w:lang w:val="en-GB"/>
              </w:rPr>
              <w:t>opens up</w:t>
            </w:r>
            <w:proofErr w:type="gramEnd"/>
            <w:r w:rsidRPr="00047560">
              <w:rPr>
                <w:rFonts w:asciiTheme="minorHAnsi" w:hAnsiTheme="minorHAnsi" w:cstheme="minorHAnsi"/>
                <w:sz w:val="22"/>
                <w:szCs w:val="22"/>
                <w:lang w:val="en-GB"/>
              </w:rPr>
              <w:t xml:space="preserve"> new opportunities to visualize and manage data and extract insights from the captured data.</w:t>
            </w:r>
          </w:p>
        </w:tc>
      </w:tr>
      <w:tr w:rsidR="00374DD3" w:rsidRPr="00047560" w14:paraId="194B736C" w14:textId="77777777" w:rsidTr="17486CA0">
        <w:tc>
          <w:tcPr>
            <w:tcW w:w="2263" w:type="dxa"/>
            <w:vMerge w:val="restart"/>
          </w:tcPr>
          <w:p w14:paraId="5A6691EF" w14:textId="53357095" w:rsidR="00374DD3" w:rsidRPr="0049040D" w:rsidRDefault="00374DD3" w:rsidP="00374DD3">
            <w:pPr>
              <w:spacing w:before="40" w:after="40"/>
              <w:textAlignment w:val="baseline"/>
              <w:outlineLvl w:val="1"/>
              <w:rPr>
                <w:rFonts w:eastAsia="Times New Roman" w:cstheme="minorHAnsi"/>
                <w:b/>
                <w:bCs/>
                <w:lang w:val="en-GB" w:eastAsia="de-DE"/>
              </w:rPr>
            </w:pPr>
            <w:r w:rsidRPr="0049040D">
              <w:rPr>
                <w:rFonts w:eastAsia="Times New Roman" w:cstheme="minorHAnsi"/>
                <w:b/>
                <w:bCs/>
                <w:lang w:val="en-GB" w:eastAsia="de-DE"/>
              </w:rPr>
              <w:t>Agenda</w:t>
            </w:r>
          </w:p>
        </w:tc>
        <w:tc>
          <w:tcPr>
            <w:tcW w:w="993" w:type="dxa"/>
          </w:tcPr>
          <w:p w14:paraId="64DE0839" w14:textId="1E1CF0E9" w:rsidR="00374DD3" w:rsidRPr="009637AD" w:rsidRDefault="00374DD3" w:rsidP="00374DD3">
            <w:pPr>
              <w:spacing w:before="40" w:after="40"/>
              <w:textAlignment w:val="baseline"/>
              <w:outlineLvl w:val="1"/>
              <w:rPr>
                <w:rFonts w:eastAsia="Times New Roman" w:cstheme="minorHAnsi"/>
                <w:lang w:val="en-GB" w:eastAsia="de-DE"/>
              </w:rPr>
            </w:pPr>
            <w:r w:rsidRPr="009637AD">
              <w:rPr>
                <w:rFonts w:eastAsia="Times New Roman" w:cstheme="minorHAnsi"/>
                <w:lang w:val="en-GB" w:eastAsia="de-DE"/>
              </w:rPr>
              <w:t>10:00</w:t>
            </w:r>
          </w:p>
        </w:tc>
        <w:tc>
          <w:tcPr>
            <w:tcW w:w="5806" w:type="dxa"/>
          </w:tcPr>
          <w:p w14:paraId="25C1D92E" w14:textId="78989D78" w:rsidR="00374DD3" w:rsidRPr="00E9586E" w:rsidRDefault="00374DD3" w:rsidP="00374DD3">
            <w:pPr>
              <w:spacing w:before="40" w:after="40"/>
              <w:textAlignment w:val="baseline"/>
              <w:outlineLvl w:val="1"/>
              <w:rPr>
                <w:rFonts w:eastAsia="Times New Roman" w:cstheme="minorHAnsi"/>
                <w:b/>
                <w:bCs/>
                <w:lang w:val="en-GB" w:eastAsia="de-DE"/>
              </w:rPr>
            </w:pPr>
            <w:r w:rsidRPr="00E9586E">
              <w:rPr>
                <w:rFonts w:eastAsia="Times New Roman" w:cstheme="minorHAnsi"/>
                <w:b/>
                <w:bCs/>
                <w:lang w:val="en-GB" w:eastAsia="de-DE"/>
              </w:rPr>
              <w:t>Introduction</w:t>
            </w:r>
          </w:p>
          <w:p w14:paraId="2BF962AE" w14:textId="692517CF" w:rsidR="00374DD3" w:rsidRPr="00E9586E" w:rsidRDefault="00374DD3" w:rsidP="00374DD3">
            <w:pPr>
              <w:pStyle w:val="Listenabsatz"/>
              <w:numPr>
                <w:ilvl w:val="0"/>
                <w:numId w:val="15"/>
              </w:numPr>
              <w:spacing w:before="40" w:after="40"/>
              <w:textAlignment w:val="baseline"/>
              <w:outlineLvl w:val="1"/>
              <w:rPr>
                <w:rFonts w:eastAsia="Times New Roman" w:cstheme="minorHAnsi"/>
                <w:lang w:val="en-GB" w:eastAsia="de-DE"/>
              </w:rPr>
            </w:pPr>
            <w:r w:rsidRPr="00E9586E">
              <w:rPr>
                <w:rFonts w:eastAsia="Times New Roman" w:cstheme="minorHAnsi"/>
                <w:lang w:val="en-GB" w:eastAsia="de-DE"/>
              </w:rPr>
              <w:t>ERCI - European Railway Clusters Initiative</w:t>
            </w:r>
            <w:r w:rsidR="000308EF">
              <w:rPr>
                <w:rFonts w:eastAsia="Times New Roman" w:cstheme="minorHAnsi"/>
                <w:lang w:val="en-GB" w:eastAsia="de-DE"/>
              </w:rPr>
              <w:t xml:space="preserve"> ASBL</w:t>
            </w:r>
          </w:p>
        </w:tc>
      </w:tr>
      <w:tr w:rsidR="00374DD3" w:rsidRPr="00047560" w14:paraId="5B479777" w14:textId="77777777" w:rsidTr="17486CA0">
        <w:trPr>
          <w:trHeight w:val="593"/>
        </w:trPr>
        <w:tc>
          <w:tcPr>
            <w:tcW w:w="2263" w:type="dxa"/>
            <w:vMerge/>
          </w:tcPr>
          <w:p w14:paraId="490AF280" w14:textId="77777777" w:rsidR="00374DD3" w:rsidRPr="0049040D" w:rsidRDefault="00374DD3" w:rsidP="00374DD3">
            <w:pPr>
              <w:spacing w:before="40" w:after="40"/>
              <w:textAlignment w:val="baseline"/>
              <w:outlineLvl w:val="1"/>
              <w:rPr>
                <w:rFonts w:eastAsia="Times New Roman" w:cstheme="minorHAnsi"/>
                <w:b/>
                <w:bCs/>
                <w:lang w:val="en-GB" w:eastAsia="de-DE"/>
              </w:rPr>
            </w:pPr>
          </w:p>
        </w:tc>
        <w:tc>
          <w:tcPr>
            <w:tcW w:w="993" w:type="dxa"/>
          </w:tcPr>
          <w:p w14:paraId="4405F9AF" w14:textId="20423F17" w:rsidR="00374DD3" w:rsidRPr="009637AD" w:rsidRDefault="00374DD3" w:rsidP="00374DD3">
            <w:pPr>
              <w:textAlignment w:val="baseline"/>
              <w:outlineLvl w:val="1"/>
              <w:rPr>
                <w:rFonts w:eastAsia="Times New Roman" w:cstheme="minorHAnsi"/>
                <w:lang w:val="en-GB" w:eastAsia="de-DE"/>
              </w:rPr>
            </w:pPr>
            <w:r w:rsidRPr="009637AD">
              <w:rPr>
                <w:rFonts w:eastAsia="Times New Roman" w:cstheme="minorHAnsi"/>
                <w:lang w:val="en-GB" w:eastAsia="de-DE"/>
              </w:rPr>
              <w:t>10:10</w:t>
            </w:r>
          </w:p>
        </w:tc>
        <w:tc>
          <w:tcPr>
            <w:tcW w:w="5806" w:type="dxa"/>
          </w:tcPr>
          <w:p w14:paraId="369B706E" w14:textId="74FD75CB" w:rsidR="4C0F82A4" w:rsidRPr="0093321F" w:rsidRDefault="4C0F82A4" w:rsidP="540D2C5F">
            <w:pPr>
              <w:pStyle w:val="StandardWeb"/>
              <w:spacing w:before="0" w:beforeAutospacing="0" w:after="0" w:afterAutospacing="0"/>
              <w:rPr>
                <w:rFonts w:asciiTheme="minorHAnsi" w:hAnsiTheme="minorHAnsi" w:cstheme="minorBidi"/>
                <w:b/>
                <w:bCs/>
                <w:sz w:val="22"/>
                <w:szCs w:val="22"/>
                <w:lang w:val="en-US"/>
              </w:rPr>
            </w:pPr>
            <w:r w:rsidRPr="0093321F">
              <w:rPr>
                <w:rFonts w:asciiTheme="minorHAnsi" w:hAnsiTheme="minorHAnsi" w:cstheme="minorBidi"/>
                <w:b/>
                <w:bCs/>
                <w:sz w:val="22"/>
                <w:szCs w:val="22"/>
                <w:lang w:val="en-US"/>
              </w:rPr>
              <w:t xml:space="preserve">Remote monitoring technology for rockfall and slope stability </w:t>
            </w:r>
          </w:p>
          <w:p w14:paraId="3448789B" w14:textId="4137DC9D" w:rsidR="00374DD3" w:rsidRPr="0093321F" w:rsidRDefault="11D991F7" w:rsidP="0093321F">
            <w:pPr>
              <w:pStyle w:val="Listenabsatz"/>
              <w:numPr>
                <w:ilvl w:val="0"/>
                <w:numId w:val="15"/>
              </w:numPr>
              <w:rPr>
                <w:lang w:val="en-US"/>
              </w:rPr>
            </w:pPr>
            <w:r w:rsidRPr="0093321F">
              <w:rPr>
                <w:lang w:val="en-US"/>
              </w:rPr>
              <w:t>Peter Berger</w:t>
            </w:r>
            <w:r w:rsidR="7B0206F4" w:rsidRPr="0093321F">
              <w:rPr>
                <w:lang w:val="en-US"/>
              </w:rPr>
              <w:t xml:space="preserve"> MBA</w:t>
            </w:r>
            <w:r w:rsidRPr="0093321F">
              <w:rPr>
                <w:lang w:val="en-US"/>
              </w:rPr>
              <w:t xml:space="preserve"> </w:t>
            </w:r>
            <w:r w:rsidR="1689F515" w:rsidRPr="0093321F">
              <w:rPr>
                <w:lang w:val="en-US"/>
              </w:rPr>
              <w:t>| Director of Sales</w:t>
            </w:r>
            <w:r w:rsidRPr="0093321F">
              <w:rPr>
                <w:lang w:val="en-US"/>
              </w:rPr>
              <w:t xml:space="preserve"> </w:t>
            </w:r>
            <w:r w:rsidR="68215BE5" w:rsidRPr="0093321F">
              <w:rPr>
                <w:lang w:val="en-US"/>
              </w:rPr>
              <w:t>|</w:t>
            </w:r>
            <w:r w:rsidRPr="0093321F">
              <w:rPr>
                <w:lang w:val="en-US"/>
              </w:rPr>
              <w:t xml:space="preserve"> </w:t>
            </w:r>
            <w:proofErr w:type="spellStart"/>
            <w:r w:rsidRPr="0093321F">
              <w:rPr>
                <w:lang w:val="en-US"/>
              </w:rPr>
              <w:t>Senceive</w:t>
            </w:r>
            <w:proofErr w:type="spellEnd"/>
            <w:r w:rsidRPr="0093321F">
              <w:rPr>
                <w:lang w:val="en-US"/>
              </w:rPr>
              <w:t xml:space="preserve"> </w:t>
            </w:r>
            <w:r w:rsidR="000308EF" w:rsidRPr="0093321F">
              <w:rPr>
                <w:lang w:val="en-US"/>
              </w:rPr>
              <w:t>Ltd.</w:t>
            </w:r>
          </w:p>
        </w:tc>
      </w:tr>
      <w:tr w:rsidR="00374DD3" w:rsidRPr="00047560" w14:paraId="2DD63578" w14:textId="77777777" w:rsidTr="17486CA0">
        <w:trPr>
          <w:trHeight w:val="605"/>
        </w:trPr>
        <w:tc>
          <w:tcPr>
            <w:tcW w:w="2263" w:type="dxa"/>
            <w:vMerge/>
          </w:tcPr>
          <w:p w14:paraId="57BB52A2" w14:textId="77777777" w:rsidR="00374DD3" w:rsidRPr="0049040D" w:rsidRDefault="00374DD3" w:rsidP="00374DD3">
            <w:pPr>
              <w:spacing w:before="40" w:after="40"/>
              <w:textAlignment w:val="baseline"/>
              <w:outlineLvl w:val="1"/>
              <w:rPr>
                <w:rFonts w:eastAsia="Times New Roman" w:cstheme="minorHAnsi"/>
                <w:b/>
                <w:bCs/>
                <w:lang w:val="en-GB" w:eastAsia="de-DE"/>
              </w:rPr>
            </w:pPr>
          </w:p>
        </w:tc>
        <w:tc>
          <w:tcPr>
            <w:tcW w:w="993" w:type="dxa"/>
          </w:tcPr>
          <w:p w14:paraId="485E0032" w14:textId="331DD7DA" w:rsidR="00374DD3" w:rsidRPr="00B45860" w:rsidRDefault="00374DD3" w:rsidP="00374DD3">
            <w:pPr>
              <w:spacing w:before="40" w:after="40"/>
              <w:textAlignment w:val="baseline"/>
              <w:outlineLvl w:val="1"/>
              <w:rPr>
                <w:rFonts w:eastAsia="Times New Roman" w:cstheme="minorHAnsi"/>
                <w:lang w:val="en-GB" w:eastAsia="de-DE"/>
              </w:rPr>
            </w:pPr>
            <w:r w:rsidRPr="00B45860">
              <w:rPr>
                <w:rFonts w:eastAsia="Times New Roman" w:cstheme="minorHAnsi"/>
                <w:lang w:val="en-GB" w:eastAsia="de-DE"/>
              </w:rPr>
              <w:t>10:40</w:t>
            </w:r>
          </w:p>
        </w:tc>
        <w:tc>
          <w:tcPr>
            <w:tcW w:w="5806" w:type="dxa"/>
          </w:tcPr>
          <w:p w14:paraId="778B7821" w14:textId="1759617C" w:rsidR="00D72219" w:rsidRPr="00D72219" w:rsidRDefault="00D72219" w:rsidP="00D72219">
            <w:pPr>
              <w:rPr>
                <w:rFonts w:cstheme="minorHAnsi"/>
                <w:bCs/>
                <w:lang w:val="en-US"/>
              </w:rPr>
            </w:pPr>
            <w:r w:rsidRPr="00D72219">
              <w:rPr>
                <w:rFonts w:cstheme="minorHAnsi"/>
                <w:b/>
                <w:bCs/>
                <w:lang w:val="en-GB"/>
              </w:rPr>
              <w:t>Rapid Mobile Surveys for Design, Monitoring and Asset Management</w:t>
            </w:r>
          </w:p>
          <w:p w14:paraId="593A54DB" w14:textId="3C85E413" w:rsidR="00374DD3" w:rsidRPr="00D72219" w:rsidRDefault="00D72219" w:rsidP="00374DD3">
            <w:pPr>
              <w:pStyle w:val="Listenabsatz"/>
              <w:numPr>
                <w:ilvl w:val="0"/>
                <w:numId w:val="15"/>
              </w:numPr>
              <w:rPr>
                <w:rFonts w:cstheme="minorHAnsi"/>
                <w:lang w:val="en-US"/>
              </w:rPr>
            </w:pPr>
            <w:r w:rsidRPr="00D72219">
              <w:rPr>
                <w:rFonts w:cstheme="minorHAnsi"/>
                <w:lang w:val="en-GB"/>
              </w:rPr>
              <w:t>Trevor Moore | Senior Business Development Manager | Fugro</w:t>
            </w:r>
          </w:p>
        </w:tc>
      </w:tr>
      <w:tr w:rsidR="00374DD3" w:rsidRPr="0049040D" w14:paraId="46F6050B" w14:textId="77777777" w:rsidTr="17486CA0">
        <w:tc>
          <w:tcPr>
            <w:tcW w:w="2263" w:type="dxa"/>
            <w:vMerge/>
          </w:tcPr>
          <w:p w14:paraId="2B5C8093" w14:textId="77777777" w:rsidR="00374DD3" w:rsidRPr="0049040D" w:rsidRDefault="00374DD3" w:rsidP="00374DD3">
            <w:pPr>
              <w:spacing w:before="40" w:after="40"/>
              <w:textAlignment w:val="baseline"/>
              <w:outlineLvl w:val="1"/>
              <w:rPr>
                <w:rFonts w:eastAsia="Times New Roman" w:cstheme="minorHAnsi"/>
                <w:b/>
                <w:bCs/>
                <w:lang w:val="it-IT" w:eastAsia="de-DE"/>
              </w:rPr>
            </w:pPr>
          </w:p>
        </w:tc>
        <w:tc>
          <w:tcPr>
            <w:tcW w:w="993" w:type="dxa"/>
          </w:tcPr>
          <w:p w14:paraId="16BD5076" w14:textId="6F495C18" w:rsidR="00374DD3" w:rsidRPr="009637AD" w:rsidRDefault="00374DD3" w:rsidP="00374DD3">
            <w:pPr>
              <w:spacing w:before="40" w:after="40"/>
              <w:textAlignment w:val="baseline"/>
              <w:outlineLvl w:val="1"/>
              <w:rPr>
                <w:rFonts w:eastAsia="Times New Roman" w:cstheme="minorHAnsi"/>
                <w:lang w:val="en-GB" w:eastAsia="de-DE"/>
              </w:rPr>
            </w:pPr>
            <w:r w:rsidRPr="009637AD">
              <w:rPr>
                <w:rFonts w:eastAsia="Times New Roman" w:cstheme="minorHAnsi"/>
                <w:lang w:val="en-GB" w:eastAsia="de-DE"/>
              </w:rPr>
              <w:t>11:10</w:t>
            </w:r>
          </w:p>
        </w:tc>
        <w:tc>
          <w:tcPr>
            <w:tcW w:w="5806" w:type="dxa"/>
          </w:tcPr>
          <w:p w14:paraId="77C47629" w14:textId="58FFCF15" w:rsidR="00374DD3" w:rsidRPr="005C5675" w:rsidRDefault="00374DD3" w:rsidP="00374DD3">
            <w:pPr>
              <w:spacing w:before="40" w:after="40"/>
              <w:textAlignment w:val="baseline"/>
              <w:outlineLvl w:val="1"/>
              <w:rPr>
                <w:rFonts w:eastAsia="Times New Roman" w:cstheme="minorHAnsi"/>
                <w:b/>
                <w:bCs/>
                <w:lang w:val="en-GB" w:eastAsia="de-DE"/>
              </w:rPr>
            </w:pPr>
            <w:r w:rsidRPr="005C5675">
              <w:rPr>
                <w:rFonts w:eastAsia="Times New Roman" w:cstheme="minorHAnsi"/>
                <w:b/>
                <w:bCs/>
                <w:lang w:val="en-GB" w:eastAsia="de-DE"/>
              </w:rPr>
              <w:t>Q&amp;A</w:t>
            </w:r>
          </w:p>
        </w:tc>
      </w:tr>
      <w:tr w:rsidR="00374DD3" w:rsidRPr="00047560" w14:paraId="2265AB31" w14:textId="77777777" w:rsidTr="17486CA0">
        <w:tc>
          <w:tcPr>
            <w:tcW w:w="2263" w:type="dxa"/>
            <w:vMerge/>
          </w:tcPr>
          <w:p w14:paraId="2AC2D48B" w14:textId="77777777" w:rsidR="00374DD3" w:rsidRPr="0049040D" w:rsidRDefault="00374DD3" w:rsidP="00374DD3">
            <w:pPr>
              <w:spacing w:before="40" w:after="40"/>
              <w:textAlignment w:val="baseline"/>
              <w:outlineLvl w:val="1"/>
              <w:rPr>
                <w:rFonts w:eastAsia="Times New Roman" w:cstheme="minorHAnsi"/>
                <w:b/>
                <w:bCs/>
                <w:lang w:val="en-GB" w:eastAsia="de-DE"/>
              </w:rPr>
            </w:pPr>
          </w:p>
        </w:tc>
        <w:tc>
          <w:tcPr>
            <w:tcW w:w="993" w:type="dxa"/>
          </w:tcPr>
          <w:p w14:paraId="0F60A992" w14:textId="774B86CD" w:rsidR="00374DD3" w:rsidRPr="009637AD" w:rsidRDefault="00374DD3" w:rsidP="00374DD3">
            <w:pPr>
              <w:spacing w:before="40" w:after="40"/>
              <w:textAlignment w:val="baseline"/>
              <w:outlineLvl w:val="1"/>
              <w:rPr>
                <w:rFonts w:eastAsia="Times New Roman" w:cstheme="minorHAnsi"/>
                <w:lang w:val="en-GB" w:eastAsia="de-DE"/>
              </w:rPr>
            </w:pPr>
            <w:r w:rsidRPr="009637AD">
              <w:rPr>
                <w:rFonts w:eastAsia="Times New Roman" w:cstheme="minorHAnsi"/>
                <w:lang w:val="en-GB" w:eastAsia="de-DE"/>
              </w:rPr>
              <w:t>11:25</w:t>
            </w:r>
          </w:p>
        </w:tc>
        <w:tc>
          <w:tcPr>
            <w:tcW w:w="5806" w:type="dxa"/>
          </w:tcPr>
          <w:p w14:paraId="45C961C4" w14:textId="0012FF18" w:rsidR="00374DD3" w:rsidRPr="0049040D" w:rsidRDefault="00374DD3" w:rsidP="00374DD3">
            <w:pPr>
              <w:spacing w:before="40" w:after="40"/>
              <w:textAlignment w:val="baseline"/>
              <w:outlineLvl w:val="1"/>
              <w:rPr>
                <w:rFonts w:eastAsia="Times New Roman" w:cstheme="minorHAnsi"/>
                <w:b/>
                <w:bCs/>
                <w:lang w:val="en-GB" w:eastAsia="de-DE"/>
              </w:rPr>
            </w:pPr>
            <w:r w:rsidRPr="0049040D">
              <w:rPr>
                <w:rFonts w:eastAsia="Times New Roman" w:cstheme="minorHAnsi"/>
                <w:b/>
                <w:bCs/>
                <w:lang w:val="en-GB" w:eastAsia="de-DE"/>
              </w:rPr>
              <w:t>News from the ERCI network</w:t>
            </w:r>
          </w:p>
          <w:p w14:paraId="0A560E0C" w14:textId="6F3CB1CE" w:rsidR="00374DD3" w:rsidRPr="0049040D" w:rsidRDefault="00374DD3" w:rsidP="00374DD3">
            <w:pPr>
              <w:pStyle w:val="Listenabsatz"/>
              <w:numPr>
                <w:ilvl w:val="0"/>
                <w:numId w:val="13"/>
              </w:numPr>
              <w:spacing w:before="40" w:after="40"/>
              <w:textAlignment w:val="baseline"/>
              <w:outlineLvl w:val="1"/>
              <w:rPr>
                <w:rFonts w:eastAsia="Times New Roman" w:cstheme="minorHAnsi"/>
                <w:lang w:val="en-GB" w:eastAsia="de-DE"/>
              </w:rPr>
            </w:pPr>
            <w:r>
              <w:rPr>
                <w:rFonts w:eastAsia="Times New Roman" w:cstheme="minorHAnsi"/>
                <w:lang w:val="en-GB" w:eastAsia="de-DE"/>
              </w:rPr>
              <w:t xml:space="preserve">ERCI - </w:t>
            </w:r>
            <w:r w:rsidRPr="0049040D">
              <w:rPr>
                <w:rFonts w:eastAsia="Times New Roman" w:cstheme="minorHAnsi"/>
                <w:lang w:val="en-GB" w:eastAsia="de-DE"/>
              </w:rPr>
              <w:t>European Railway Clusters Initiative</w:t>
            </w:r>
          </w:p>
        </w:tc>
      </w:tr>
      <w:tr w:rsidR="00374DD3" w:rsidRPr="00047560" w14:paraId="4A5E44CD" w14:textId="77777777" w:rsidTr="17486CA0">
        <w:tc>
          <w:tcPr>
            <w:tcW w:w="2263" w:type="dxa"/>
          </w:tcPr>
          <w:p w14:paraId="7B5274B7" w14:textId="77777777" w:rsidR="00374DD3" w:rsidRPr="0049040D" w:rsidRDefault="00374DD3" w:rsidP="00374DD3">
            <w:pPr>
              <w:spacing w:before="40" w:after="40"/>
              <w:textAlignment w:val="baseline"/>
              <w:outlineLvl w:val="1"/>
              <w:rPr>
                <w:rFonts w:eastAsia="Times New Roman" w:cstheme="minorHAnsi"/>
                <w:b/>
                <w:bCs/>
                <w:lang w:val="en-GB" w:eastAsia="de-DE"/>
              </w:rPr>
            </w:pPr>
            <w:r w:rsidRPr="0049040D">
              <w:rPr>
                <w:rFonts w:eastAsia="Times New Roman" w:cstheme="minorHAnsi"/>
                <w:b/>
                <w:bCs/>
                <w:lang w:val="en-GB" w:eastAsia="de-DE"/>
              </w:rPr>
              <w:t>Please note</w:t>
            </w:r>
          </w:p>
        </w:tc>
        <w:tc>
          <w:tcPr>
            <w:tcW w:w="6799" w:type="dxa"/>
            <w:gridSpan w:val="2"/>
          </w:tcPr>
          <w:p w14:paraId="5B11A4E7" w14:textId="77777777" w:rsidR="00374DD3" w:rsidRPr="00E84527" w:rsidRDefault="00374DD3" w:rsidP="00374DD3">
            <w:pPr>
              <w:numPr>
                <w:ilvl w:val="0"/>
                <w:numId w:val="13"/>
              </w:numPr>
              <w:shd w:val="clear" w:color="auto" w:fill="FFFFFF"/>
              <w:spacing w:before="100" w:beforeAutospacing="1" w:after="100" w:afterAutospacing="1"/>
              <w:rPr>
                <w:rFonts w:cstheme="minorHAnsi"/>
                <w:color w:val="212529"/>
                <w:lang w:val="en-US"/>
              </w:rPr>
            </w:pPr>
            <w:r w:rsidRPr="00E84527">
              <w:rPr>
                <w:rFonts w:cstheme="minorHAnsi"/>
                <w:color w:val="212529"/>
                <w:lang w:val="en-US"/>
              </w:rPr>
              <w:t>By registering for this webinar, you agree that the webinar will be recorded and published on the </w:t>
            </w:r>
            <w:hyperlink r:id="rId12" w:history="1">
              <w:r w:rsidRPr="00E84527">
                <w:rPr>
                  <w:rStyle w:val="Hyperlink"/>
                  <w:rFonts w:cstheme="minorHAnsi"/>
                  <w:b/>
                  <w:bCs/>
                  <w:color w:val="59358C"/>
                  <w:lang w:val="en-US"/>
                </w:rPr>
                <w:t>YouTube platform of the STARS project</w:t>
              </w:r>
            </w:hyperlink>
            <w:r w:rsidRPr="00E84527">
              <w:rPr>
                <w:rFonts w:cstheme="minorHAnsi"/>
                <w:color w:val="212529"/>
                <w:lang w:val="en-US"/>
              </w:rPr>
              <w:t>.</w:t>
            </w:r>
          </w:p>
          <w:p w14:paraId="37762460" w14:textId="77777777" w:rsidR="00374DD3" w:rsidRPr="0049040D" w:rsidRDefault="00374DD3" w:rsidP="00374DD3">
            <w:pPr>
              <w:numPr>
                <w:ilvl w:val="0"/>
                <w:numId w:val="13"/>
              </w:numPr>
              <w:shd w:val="clear" w:color="auto" w:fill="FFFFFF"/>
              <w:spacing w:line="264" w:lineRule="atLeast"/>
              <w:rPr>
                <w:rFonts w:eastAsia="Times New Roman" w:cstheme="minorHAnsi"/>
                <w:color w:val="212529"/>
                <w:lang w:val="en-US" w:eastAsia="de-DE"/>
              </w:rPr>
            </w:pPr>
            <w:r w:rsidRPr="0049040D">
              <w:rPr>
                <w:rFonts w:eastAsia="Times New Roman" w:cstheme="minorHAnsi"/>
                <w:b/>
                <w:bCs/>
                <w:color w:val="212529"/>
                <w:lang w:val="en-US" w:eastAsia="de-DE"/>
              </w:rPr>
              <w:t>Registered participants will receive an access link to the webinar in a separate e-mail.</w:t>
            </w:r>
          </w:p>
        </w:tc>
      </w:tr>
      <w:tr w:rsidR="00374DD3" w:rsidRPr="00047560" w14:paraId="0782F6F0" w14:textId="77777777" w:rsidTr="17486CA0">
        <w:tc>
          <w:tcPr>
            <w:tcW w:w="2263" w:type="dxa"/>
          </w:tcPr>
          <w:p w14:paraId="1D8242B8" w14:textId="77777777" w:rsidR="00374DD3" w:rsidRPr="0049040D" w:rsidRDefault="00374DD3" w:rsidP="00374DD3">
            <w:pPr>
              <w:spacing w:before="40" w:after="40"/>
              <w:textAlignment w:val="baseline"/>
              <w:outlineLvl w:val="1"/>
              <w:rPr>
                <w:rFonts w:eastAsia="Times New Roman" w:cstheme="minorHAnsi"/>
                <w:b/>
                <w:bCs/>
                <w:lang w:val="en-GB" w:eastAsia="de-DE"/>
              </w:rPr>
            </w:pPr>
            <w:r w:rsidRPr="0049040D">
              <w:rPr>
                <w:rFonts w:eastAsia="Times New Roman" w:cstheme="minorHAnsi"/>
                <w:b/>
                <w:bCs/>
                <w:lang w:val="en-GB" w:eastAsia="de-DE"/>
              </w:rPr>
              <w:t>About ERCI</w:t>
            </w:r>
          </w:p>
        </w:tc>
        <w:tc>
          <w:tcPr>
            <w:tcW w:w="6799" w:type="dxa"/>
            <w:gridSpan w:val="2"/>
          </w:tcPr>
          <w:p w14:paraId="294642F2" w14:textId="5161FBC2" w:rsidR="00374DD3" w:rsidRPr="0049040D" w:rsidRDefault="00374DD3" w:rsidP="00374DD3">
            <w:pPr>
              <w:shd w:val="clear" w:color="auto" w:fill="FFFFFF"/>
              <w:spacing w:line="264" w:lineRule="atLeast"/>
              <w:rPr>
                <w:rFonts w:eastAsia="Times New Roman" w:cstheme="minorHAnsi"/>
                <w:color w:val="212529"/>
                <w:lang w:val="en-US" w:eastAsia="de-DE"/>
              </w:rPr>
            </w:pPr>
            <w:r w:rsidRPr="0049040D">
              <w:rPr>
                <w:rFonts w:cstheme="minorHAnsi"/>
                <w:color w:val="212529"/>
                <w:shd w:val="clear" w:color="auto" w:fill="FFFFFF"/>
                <w:lang w:val="en-US"/>
              </w:rPr>
              <w:t xml:space="preserve">This webinar is </w:t>
            </w:r>
            <w:proofErr w:type="spellStart"/>
            <w:r w:rsidRPr="0049040D">
              <w:rPr>
                <w:rFonts w:cstheme="minorHAnsi"/>
                <w:color w:val="212529"/>
                <w:shd w:val="clear" w:color="auto" w:fill="FFFFFF"/>
                <w:lang w:val="en-US"/>
              </w:rPr>
              <w:t>organised</w:t>
            </w:r>
            <w:proofErr w:type="spellEnd"/>
            <w:r w:rsidRPr="0049040D">
              <w:rPr>
                <w:rFonts w:cstheme="minorHAnsi"/>
                <w:color w:val="212529"/>
                <w:shd w:val="clear" w:color="auto" w:fill="FFFFFF"/>
                <w:lang w:val="en-US"/>
              </w:rPr>
              <w:t xml:space="preserve"> by the</w:t>
            </w:r>
            <w:r w:rsidR="00E8383C">
              <w:rPr>
                <w:rFonts w:cstheme="minorHAnsi"/>
                <w:color w:val="212529"/>
                <w:shd w:val="clear" w:color="auto" w:fill="FFFFFF"/>
                <w:lang w:val="en-US"/>
              </w:rPr>
              <w:t xml:space="preserve"> </w:t>
            </w:r>
            <w:r w:rsidRPr="00F86B61">
              <w:rPr>
                <w:rFonts w:cstheme="minorHAnsi"/>
                <w:b/>
                <w:bCs/>
                <w:color w:val="212529"/>
                <w:shd w:val="clear" w:color="auto" w:fill="FFFFFF"/>
                <w:lang w:val="en-US"/>
              </w:rPr>
              <w:t>ERCI -</w:t>
            </w:r>
            <w:r w:rsidRPr="00F86B61">
              <w:rPr>
                <w:rFonts w:cstheme="minorHAnsi"/>
                <w:color w:val="212529"/>
                <w:shd w:val="clear" w:color="auto" w:fill="FFFFFF"/>
                <w:lang w:val="en-US"/>
              </w:rPr>
              <w:t xml:space="preserve"> </w:t>
            </w:r>
            <w:r w:rsidRPr="00F86B61">
              <w:rPr>
                <w:rStyle w:val="Fett"/>
                <w:rFonts w:cstheme="minorHAnsi"/>
                <w:color w:val="212529"/>
                <w:shd w:val="clear" w:color="auto" w:fill="FFFFFF"/>
                <w:lang w:val="en-US"/>
              </w:rPr>
              <w:t>European</w:t>
            </w:r>
            <w:r w:rsidRPr="0049040D">
              <w:rPr>
                <w:rStyle w:val="Fett"/>
                <w:rFonts w:cstheme="minorHAnsi"/>
                <w:color w:val="212529"/>
                <w:shd w:val="clear" w:color="auto" w:fill="FFFFFF"/>
                <w:lang w:val="en-US"/>
              </w:rPr>
              <w:t xml:space="preserve"> Railway Clusters Initiative</w:t>
            </w:r>
            <w:r w:rsidRPr="0049040D">
              <w:rPr>
                <w:rFonts w:cstheme="minorHAnsi"/>
                <w:color w:val="212529"/>
                <w:shd w:val="clear" w:color="auto" w:fill="FFFFFF"/>
                <w:lang w:val="en-US"/>
              </w:rPr>
              <w:t>. ERCI comprises 1</w:t>
            </w:r>
            <w:r>
              <w:rPr>
                <w:rFonts w:cstheme="minorHAnsi"/>
                <w:color w:val="212529"/>
                <w:shd w:val="clear" w:color="auto" w:fill="FFFFFF"/>
                <w:lang w:val="en-US"/>
              </w:rPr>
              <w:t>8</w:t>
            </w:r>
            <w:r w:rsidRPr="0049040D">
              <w:rPr>
                <w:rFonts w:cstheme="minorHAnsi"/>
                <w:color w:val="212529"/>
                <w:shd w:val="clear" w:color="auto" w:fill="FFFFFF"/>
                <w:lang w:val="en-US"/>
              </w:rPr>
              <w:t xml:space="preserve"> research and innovation-oriented railway </w:t>
            </w:r>
            <w:r w:rsidRPr="0049040D">
              <w:rPr>
                <w:rFonts w:cstheme="minorHAnsi"/>
                <w:color w:val="212529"/>
                <w:shd w:val="clear" w:color="auto" w:fill="FFFFFF"/>
                <w:lang w:val="en-US"/>
              </w:rPr>
              <w:lastRenderedPageBreak/>
              <w:t>technology clusters, covering 1</w:t>
            </w:r>
            <w:r>
              <w:rPr>
                <w:rFonts w:cstheme="minorHAnsi"/>
                <w:color w:val="212529"/>
                <w:shd w:val="clear" w:color="auto" w:fill="FFFFFF"/>
                <w:lang w:val="en-US"/>
              </w:rPr>
              <w:t>7</w:t>
            </w:r>
            <w:r w:rsidRPr="0049040D">
              <w:rPr>
                <w:rFonts w:cstheme="minorHAnsi"/>
                <w:color w:val="212529"/>
                <w:shd w:val="clear" w:color="auto" w:fill="FFFFFF"/>
                <w:lang w:val="en-US"/>
              </w:rPr>
              <w:t xml:space="preserve"> countries. ERCI </w:t>
            </w:r>
            <w:r w:rsidR="00E8383C" w:rsidRPr="00E8383C">
              <w:rPr>
                <w:rFonts w:cstheme="minorHAnsi"/>
                <w:color w:val="212529"/>
                <w:shd w:val="clear" w:color="auto" w:fill="FFFFFF"/>
                <w:lang w:val="en-GB"/>
              </w:rPr>
              <w:t>represents over 3</w:t>
            </w:r>
            <w:r w:rsidR="0093321F">
              <w:rPr>
                <w:rFonts w:cstheme="minorHAnsi"/>
                <w:color w:val="212529"/>
                <w:shd w:val="clear" w:color="auto" w:fill="FFFFFF"/>
                <w:lang w:val="en-GB"/>
              </w:rPr>
              <w:t>,</w:t>
            </w:r>
            <w:r w:rsidR="00E8383C" w:rsidRPr="00E8383C">
              <w:rPr>
                <w:rFonts w:cstheme="minorHAnsi"/>
                <w:color w:val="212529"/>
                <w:shd w:val="clear" w:color="auto" w:fill="FFFFFF"/>
                <w:lang w:val="en-GB"/>
              </w:rPr>
              <w:t>600 enterprises and research institutes including over 2,300 SMEs</w:t>
            </w:r>
            <w:r w:rsidRPr="0049040D">
              <w:rPr>
                <w:rFonts w:cstheme="minorHAnsi"/>
                <w:color w:val="212529"/>
                <w:shd w:val="clear" w:color="auto" w:fill="FFFFFF"/>
                <w:lang w:val="en-US"/>
              </w:rPr>
              <w:t xml:space="preserve"> and aims to promote innovation and the development of new business opportunities </w:t>
            </w:r>
            <w:proofErr w:type="gramStart"/>
            <w:r w:rsidRPr="0049040D">
              <w:rPr>
                <w:rFonts w:cstheme="minorHAnsi"/>
                <w:color w:val="212529"/>
                <w:shd w:val="clear" w:color="auto" w:fill="FFFFFF"/>
                <w:lang w:val="en-US"/>
              </w:rPr>
              <w:t>as a means to</w:t>
            </w:r>
            <w:proofErr w:type="gramEnd"/>
            <w:r w:rsidRPr="0049040D">
              <w:rPr>
                <w:rFonts w:cstheme="minorHAnsi"/>
                <w:color w:val="212529"/>
                <w:shd w:val="clear" w:color="auto" w:fill="FFFFFF"/>
                <w:lang w:val="en-US"/>
              </w:rPr>
              <w:t xml:space="preserve"> sustainably strengthen competitiveness within the European railway industry. ERCI promotes cooperation between industry and research, initiates innovation projects</w:t>
            </w:r>
            <w:proofErr w:type="gramStart"/>
            <w:r w:rsidRPr="0049040D">
              <w:rPr>
                <w:rFonts w:cstheme="minorHAnsi"/>
                <w:color w:val="212529"/>
                <w:shd w:val="clear" w:color="auto" w:fill="FFFFFF"/>
                <w:lang w:val="en-US"/>
              </w:rPr>
              <w:t>,</w:t>
            </w:r>
            <w:r w:rsidR="0093321F">
              <w:rPr>
                <w:rFonts w:cstheme="minorHAnsi"/>
                <w:color w:val="212529"/>
                <w:shd w:val="clear" w:color="auto" w:fill="FFFFFF"/>
                <w:lang w:val="en-US"/>
              </w:rPr>
              <w:t xml:space="preserve"> </w:t>
            </w:r>
            <w:proofErr w:type="spellStart"/>
            <w:r w:rsidRPr="0049040D">
              <w:rPr>
                <w:rFonts w:cstheme="minorHAnsi"/>
                <w:color w:val="212529"/>
                <w:shd w:val="clear" w:color="auto" w:fill="FFFFFF"/>
                <w:lang w:val="en-US"/>
              </w:rPr>
              <w:t>organises</w:t>
            </w:r>
            <w:proofErr w:type="spellEnd"/>
            <w:proofErr w:type="gramEnd"/>
            <w:r w:rsidRPr="0049040D">
              <w:rPr>
                <w:rFonts w:cstheme="minorHAnsi"/>
                <w:color w:val="212529"/>
                <w:shd w:val="clear" w:color="auto" w:fill="FFFFFF"/>
                <w:lang w:val="en-US"/>
              </w:rPr>
              <w:t xml:space="preserve"> B2B meetings and workshops. This also includes promoting visibility and networking at EU level.</w:t>
            </w:r>
          </w:p>
        </w:tc>
      </w:tr>
    </w:tbl>
    <w:p w14:paraId="43B0F9B3" w14:textId="556BA3AD" w:rsidR="00111076" w:rsidRDefault="00111076" w:rsidP="00111076">
      <w:pPr>
        <w:spacing w:after="0" w:line="22" w:lineRule="atLeast"/>
        <w:jc w:val="both"/>
        <w:rPr>
          <w:rFonts w:cstheme="minorHAnsi"/>
          <w:b/>
          <w:bCs/>
          <w:lang w:val="en-US"/>
        </w:rPr>
      </w:pPr>
    </w:p>
    <w:p w14:paraId="1E65D5D3" w14:textId="49E00B47" w:rsidR="008664BB" w:rsidRPr="00A122AD" w:rsidRDefault="008664BB" w:rsidP="008664BB">
      <w:pPr>
        <w:spacing w:after="0" w:line="22" w:lineRule="atLeast"/>
        <w:rPr>
          <w:rFonts w:cstheme="minorHAnsi"/>
          <w:lang w:val="en-US"/>
        </w:rPr>
      </w:pPr>
    </w:p>
    <w:sectPr w:rsidR="008664BB" w:rsidRPr="00A122AD">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15B10" w14:textId="77777777" w:rsidR="007062AE" w:rsidRDefault="007062AE" w:rsidP="004A2E2B">
      <w:pPr>
        <w:spacing w:after="0" w:line="240" w:lineRule="auto"/>
      </w:pPr>
      <w:r>
        <w:separator/>
      </w:r>
    </w:p>
  </w:endnote>
  <w:endnote w:type="continuationSeparator" w:id="0">
    <w:p w14:paraId="35DA2D40" w14:textId="77777777" w:rsidR="007062AE" w:rsidRDefault="007062AE" w:rsidP="004A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rlin Type Office">
    <w:panose1 w:val="020B0502020203020204"/>
    <w:charset w:val="00"/>
    <w:family w:val="swiss"/>
    <w:pitch w:val="variable"/>
    <w:sig w:usb0="00000287" w:usb1="00000001"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Com">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08F5E" w14:textId="77777777" w:rsidR="007062AE" w:rsidRDefault="007062AE" w:rsidP="004A2E2B">
      <w:pPr>
        <w:spacing w:after="0" w:line="240" w:lineRule="auto"/>
      </w:pPr>
      <w:r>
        <w:separator/>
      </w:r>
    </w:p>
  </w:footnote>
  <w:footnote w:type="continuationSeparator" w:id="0">
    <w:p w14:paraId="38B749E4" w14:textId="77777777" w:rsidR="007062AE" w:rsidRDefault="007062AE" w:rsidP="004A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0F230" w14:textId="14311CDC" w:rsidR="004A2E2B" w:rsidRDefault="00885D9C" w:rsidP="004A2E2B">
    <w:pPr>
      <w:pStyle w:val="Kopfzeile"/>
      <w:jc w:val="center"/>
    </w:pPr>
    <w:r>
      <w:rPr>
        <w:rFonts w:ascii="Arial" w:eastAsia="Times New Roman" w:hAnsi="Arial" w:cs="Arial"/>
        <w:noProof/>
        <w:color w:val="595858"/>
        <w:sz w:val="23"/>
        <w:szCs w:val="23"/>
        <w:lang w:eastAsia="de-DE"/>
      </w:rPr>
      <w:drawing>
        <wp:inline distT="0" distB="0" distL="0" distR="0" wp14:anchorId="26E97DF9" wp14:editId="18D73C4D">
          <wp:extent cx="1403040" cy="689456"/>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438227" cy="7067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3F1B"/>
    <w:multiLevelType w:val="hybridMultilevel"/>
    <w:tmpl w:val="4D9CE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141D49"/>
    <w:multiLevelType w:val="hybridMultilevel"/>
    <w:tmpl w:val="1AA8F2DC"/>
    <w:lvl w:ilvl="0" w:tplc="73C0178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63349B"/>
    <w:multiLevelType w:val="multilevel"/>
    <w:tmpl w:val="C5165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8654A"/>
    <w:multiLevelType w:val="multilevel"/>
    <w:tmpl w:val="4736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20A2E"/>
    <w:multiLevelType w:val="multilevel"/>
    <w:tmpl w:val="7CDC9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B3130D4"/>
    <w:multiLevelType w:val="hybridMultilevel"/>
    <w:tmpl w:val="B356677C"/>
    <w:lvl w:ilvl="0" w:tplc="6428E4B6">
      <w:numFmt w:val="bullet"/>
      <w:lvlText w:val="-"/>
      <w:lvlJc w:val="left"/>
      <w:pPr>
        <w:ind w:left="720" w:hanging="360"/>
      </w:pPr>
      <w:rPr>
        <w:rFonts w:ascii="Berlin Type Office" w:eastAsia="Calibri" w:hAnsi="Berlin Type Office"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3947170"/>
    <w:multiLevelType w:val="multilevel"/>
    <w:tmpl w:val="311E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0327D9"/>
    <w:multiLevelType w:val="hybridMultilevel"/>
    <w:tmpl w:val="33DCCCFA"/>
    <w:lvl w:ilvl="0" w:tplc="89D8BD14">
      <w:start w:val="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EA6458"/>
    <w:multiLevelType w:val="hybridMultilevel"/>
    <w:tmpl w:val="93DE2CEA"/>
    <w:lvl w:ilvl="0" w:tplc="C4685980">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865EA5"/>
    <w:multiLevelType w:val="multilevel"/>
    <w:tmpl w:val="7118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613A7F"/>
    <w:multiLevelType w:val="hybridMultilevel"/>
    <w:tmpl w:val="A088FA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DD43C0"/>
    <w:multiLevelType w:val="hybridMultilevel"/>
    <w:tmpl w:val="C01EE312"/>
    <w:lvl w:ilvl="0" w:tplc="647A18EA">
      <w:start w:val="2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83066EC"/>
    <w:multiLevelType w:val="hybridMultilevel"/>
    <w:tmpl w:val="4AE0D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E864773"/>
    <w:multiLevelType w:val="hybridMultilevel"/>
    <w:tmpl w:val="8E328556"/>
    <w:lvl w:ilvl="0" w:tplc="647A18EA">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AF083B"/>
    <w:multiLevelType w:val="hybridMultilevel"/>
    <w:tmpl w:val="2136760E"/>
    <w:lvl w:ilvl="0" w:tplc="647A18EA">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16C032F"/>
    <w:multiLevelType w:val="hybridMultilevel"/>
    <w:tmpl w:val="A75CE31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758F4A6F"/>
    <w:multiLevelType w:val="multilevel"/>
    <w:tmpl w:val="9D26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C71D7E"/>
    <w:multiLevelType w:val="multilevel"/>
    <w:tmpl w:val="66BC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A803D2"/>
    <w:multiLevelType w:val="hybridMultilevel"/>
    <w:tmpl w:val="98CAE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5804958">
    <w:abstractNumId w:val="6"/>
  </w:num>
  <w:num w:numId="2" w16cid:durableId="121307652">
    <w:abstractNumId w:val="10"/>
  </w:num>
  <w:num w:numId="3" w16cid:durableId="363019379">
    <w:abstractNumId w:val="1"/>
  </w:num>
  <w:num w:numId="4" w16cid:durableId="634019618">
    <w:abstractNumId w:val="16"/>
  </w:num>
  <w:num w:numId="5" w16cid:durableId="1424951811">
    <w:abstractNumId w:val="7"/>
  </w:num>
  <w:num w:numId="6" w16cid:durableId="1998683470">
    <w:abstractNumId w:val="3"/>
  </w:num>
  <w:num w:numId="7" w16cid:durableId="616721173">
    <w:abstractNumId w:val="17"/>
  </w:num>
  <w:num w:numId="8" w16cid:durableId="1422725314">
    <w:abstractNumId w:val="2"/>
  </w:num>
  <w:num w:numId="9" w16cid:durableId="772172172">
    <w:abstractNumId w:val="0"/>
  </w:num>
  <w:num w:numId="10" w16cid:durableId="1476947012">
    <w:abstractNumId w:val="14"/>
  </w:num>
  <w:num w:numId="11" w16cid:durableId="291864205">
    <w:abstractNumId w:val="13"/>
  </w:num>
  <w:num w:numId="12" w16cid:durableId="2099709700">
    <w:abstractNumId w:val="11"/>
  </w:num>
  <w:num w:numId="13" w16cid:durableId="62800888">
    <w:abstractNumId w:val="18"/>
  </w:num>
  <w:num w:numId="14" w16cid:durableId="132915458">
    <w:abstractNumId w:val="15"/>
  </w:num>
  <w:num w:numId="15" w16cid:durableId="2011636665">
    <w:abstractNumId w:val="12"/>
  </w:num>
  <w:num w:numId="16" w16cid:durableId="531654202">
    <w:abstractNumId w:val="8"/>
  </w:num>
  <w:num w:numId="17" w16cid:durableId="889077192">
    <w:abstractNumId w:val="5"/>
  </w:num>
  <w:num w:numId="18" w16cid:durableId="500433009">
    <w:abstractNumId w:val="9"/>
  </w:num>
  <w:num w:numId="19" w16cid:durableId="261036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2B"/>
    <w:rsid w:val="00001592"/>
    <w:rsid w:val="00015CE7"/>
    <w:rsid w:val="00017084"/>
    <w:rsid w:val="00023E04"/>
    <w:rsid w:val="000308EF"/>
    <w:rsid w:val="00030D39"/>
    <w:rsid w:val="00040432"/>
    <w:rsid w:val="0004085F"/>
    <w:rsid w:val="00047560"/>
    <w:rsid w:val="000538C8"/>
    <w:rsid w:val="00053F6D"/>
    <w:rsid w:val="00053F9F"/>
    <w:rsid w:val="000574AF"/>
    <w:rsid w:val="000636FD"/>
    <w:rsid w:val="00065518"/>
    <w:rsid w:val="00070096"/>
    <w:rsid w:val="0007095C"/>
    <w:rsid w:val="00072309"/>
    <w:rsid w:val="000858E0"/>
    <w:rsid w:val="00085DE3"/>
    <w:rsid w:val="00095AA6"/>
    <w:rsid w:val="00096E60"/>
    <w:rsid w:val="00096F9B"/>
    <w:rsid w:val="000A3289"/>
    <w:rsid w:val="000A6327"/>
    <w:rsid w:val="000B2FF8"/>
    <w:rsid w:val="000B4D17"/>
    <w:rsid w:val="000B596E"/>
    <w:rsid w:val="000C014F"/>
    <w:rsid w:val="000E28AC"/>
    <w:rsid w:val="000F5064"/>
    <w:rsid w:val="001019CC"/>
    <w:rsid w:val="001065CB"/>
    <w:rsid w:val="00111076"/>
    <w:rsid w:val="00115B63"/>
    <w:rsid w:val="001212FC"/>
    <w:rsid w:val="00143118"/>
    <w:rsid w:val="0014458C"/>
    <w:rsid w:val="001628A7"/>
    <w:rsid w:val="001678E5"/>
    <w:rsid w:val="00177457"/>
    <w:rsid w:val="001838E6"/>
    <w:rsid w:val="00184479"/>
    <w:rsid w:val="001A021F"/>
    <w:rsid w:val="001A1555"/>
    <w:rsid w:val="001A57D0"/>
    <w:rsid w:val="001B33E1"/>
    <w:rsid w:val="001E4F11"/>
    <w:rsid w:val="001F1581"/>
    <w:rsid w:val="001F7A99"/>
    <w:rsid w:val="002022F5"/>
    <w:rsid w:val="00205F8D"/>
    <w:rsid w:val="00230603"/>
    <w:rsid w:val="00242B34"/>
    <w:rsid w:val="0024419A"/>
    <w:rsid w:val="002472DC"/>
    <w:rsid w:val="00253C7A"/>
    <w:rsid w:val="00256955"/>
    <w:rsid w:val="00256DD9"/>
    <w:rsid w:val="0028379C"/>
    <w:rsid w:val="00287F91"/>
    <w:rsid w:val="00291D74"/>
    <w:rsid w:val="00294234"/>
    <w:rsid w:val="002B4570"/>
    <w:rsid w:val="002C2DCA"/>
    <w:rsid w:val="002D4BE0"/>
    <w:rsid w:val="002D584B"/>
    <w:rsid w:val="002D6CF2"/>
    <w:rsid w:val="002E1D53"/>
    <w:rsid w:val="002F07F2"/>
    <w:rsid w:val="00312EF9"/>
    <w:rsid w:val="00320791"/>
    <w:rsid w:val="003257D1"/>
    <w:rsid w:val="00330271"/>
    <w:rsid w:val="003401C9"/>
    <w:rsid w:val="003405D5"/>
    <w:rsid w:val="00341BAB"/>
    <w:rsid w:val="00343215"/>
    <w:rsid w:val="00361168"/>
    <w:rsid w:val="00361F5F"/>
    <w:rsid w:val="003656D6"/>
    <w:rsid w:val="00374C26"/>
    <w:rsid w:val="00374DD3"/>
    <w:rsid w:val="00381BA1"/>
    <w:rsid w:val="00385BBE"/>
    <w:rsid w:val="003A21E3"/>
    <w:rsid w:val="003B60BD"/>
    <w:rsid w:val="003C74CD"/>
    <w:rsid w:val="003F00B4"/>
    <w:rsid w:val="003F46DB"/>
    <w:rsid w:val="00402A95"/>
    <w:rsid w:val="00405E97"/>
    <w:rsid w:val="00406243"/>
    <w:rsid w:val="00406E6F"/>
    <w:rsid w:val="00413712"/>
    <w:rsid w:val="00442D9A"/>
    <w:rsid w:val="0046544A"/>
    <w:rsid w:val="00482300"/>
    <w:rsid w:val="00485683"/>
    <w:rsid w:val="0049040D"/>
    <w:rsid w:val="00496ECD"/>
    <w:rsid w:val="004A2E2B"/>
    <w:rsid w:val="004A30CF"/>
    <w:rsid w:val="004A7657"/>
    <w:rsid w:val="004C1BD2"/>
    <w:rsid w:val="004C36F1"/>
    <w:rsid w:val="004D0FA9"/>
    <w:rsid w:val="004E41C6"/>
    <w:rsid w:val="004E4A37"/>
    <w:rsid w:val="004E4AEA"/>
    <w:rsid w:val="004E6E64"/>
    <w:rsid w:val="00503521"/>
    <w:rsid w:val="00511FA6"/>
    <w:rsid w:val="00512BB8"/>
    <w:rsid w:val="00514A26"/>
    <w:rsid w:val="00522CF1"/>
    <w:rsid w:val="005252C0"/>
    <w:rsid w:val="00525B88"/>
    <w:rsid w:val="005361D0"/>
    <w:rsid w:val="00546876"/>
    <w:rsid w:val="00550BA4"/>
    <w:rsid w:val="00557656"/>
    <w:rsid w:val="005869F1"/>
    <w:rsid w:val="005950B1"/>
    <w:rsid w:val="005978C2"/>
    <w:rsid w:val="005A057D"/>
    <w:rsid w:val="005B0563"/>
    <w:rsid w:val="005C3CCC"/>
    <w:rsid w:val="005C5675"/>
    <w:rsid w:val="005D6179"/>
    <w:rsid w:val="005E2ACF"/>
    <w:rsid w:val="005E6593"/>
    <w:rsid w:val="005F2044"/>
    <w:rsid w:val="005F29FF"/>
    <w:rsid w:val="005F4C49"/>
    <w:rsid w:val="005F58E6"/>
    <w:rsid w:val="006048E9"/>
    <w:rsid w:val="00610E0B"/>
    <w:rsid w:val="00611B5C"/>
    <w:rsid w:val="006152E7"/>
    <w:rsid w:val="00615B1B"/>
    <w:rsid w:val="00635684"/>
    <w:rsid w:val="00635DEB"/>
    <w:rsid w:val="00642F2F"/>
    <w:rsid w:val="00643757"/>
    <w:rsid w:val="006461A9"/>
    <w:rsid w:val="00646F85"/>
    <w:rsid w:val="00647B9D"/>
    <w:rsid w:val="00655791"/>
    <w:rsid w:val="0066154B"/>
    <w:rsid w:val="00674B16"/>
    <w:rsid w:val="00694A7C"/>
    <w:rsid w:val="006C206B"/>
    <w:rsid w:val="006C6E98"/>
    <w:rsid w:val="006D48B1"/>
    <w:rsid w:val="006E0B39"/>
    <w:rsid w:val="006F50E7"/>
    <w:rsid w:val="006F6A03"/>
    <w:rsid w:val="006F6E1B"/>
    <w:rsid w:val="006F7CD7"/>
    <w:rsid w:val="007062AE"/>
    <w:rsid w:val="00710FDF"/>
    <w:rsid w:val="007120C4"/>
    <w:rsid w:val="007170B0"/>
    <w:rsid w:val="00730B09"/>
    <w:rsid w:val="00743957"/>
    <w:rsid w:val="00755775"/>
    <w:rsid w:val="007604C9"/>
    <w:rsid w:val="00774A40"/>
    <w:rsid w:val="00780ECB"/>
    <w:rsid w:val="007865AF"/>
    <w:rsid w:val="0079066C"/>
    <w:rsid w:val="00792D6B"/>
    <w:rsid w:val="007A03F2"/>
    <w:rsid w:val="007B18B1"/>
    <w:rsid w:val="007C03F5"/>
    <w:rsid w:val="007D3330"/>
    <w:rsid w:val="007E14C7"/>
    <w:rsid w:val="007E4B7A"/>
    <w:rsid w:val="007F160A"/>
    <w:rsid w:val="007F181F"/>
    <w:rsid w:val="00800E3A"/>
    <w:rsid w:val="0083105D"/>
    <w:rsid w:val="0083150F"/>
    <w:rsid w:val="00844852"/>
    <w:rsid w:val="008457F3"/>
    <w:rsid w:val="00851C6D"/>
    <w:rsid w:val="00853213"/>
    <w:rsid w:val="00853E85"/>
    <w:rsid w:val="008664BB"/>
    <w:rsid w:val="00881B26"/>
    <w:rsid w:val="00885D9C"/>
    <w:rsid w:val="008973F7"/>
    <w:rsid w:val="008A0D41"/>
    <w:rsid w:val="008A2320"/>
    <w:rsid w:val="008A6BF5"/>
    <w:rsid w:val="008B431D"/>
    <w:rsid w:val="008B4B10"/>
    <w:rsid w:val="008C6B95"/>
    <w:rsid w:val="008C7F5C"/>
    <w:rsid w:val="008D6EC5"/>
    <w:rsid w:val="008D711A"/>
    <w:rsid w:val="008F3C03"/>
    <w:rsid w:val="009104D2"/>
    <w:rsid w:val="00921BDD"/>
    <w:rsid w:val="00926A25"/>
    <w:rsid w:val="00931002"/>
    <w:rsid w:val="0093212A"/>
    <w:rsid w:val="0093321F"/>
    <w:rsid w:val="00946D6F"/>
    <w:rsid w:val="00946E96"/>
    <w:rsid w:val="009506E2"/>
    <w:rsid w:val="00954591"/>
    <w:rsid w:val="00954B96"/>
    <w:rsid w:val="00961D56"/>
    <w:rsid w:val="009637AD"/>
    <w:rsid w:val="00971E69"/>
    <w:rsid w:val="009802F1"/>
    <w:rsid w:val="009816AD"/>
    <w:rsid w:val="00981DC2"/>
    <w:rsid w:val="0099437C"/>
    <w:rsid w:val="009B22F4"/>
    <w:rsid w:val="009D07FA"/>
    <w:rsid w:val="009D0F30"/>
    <w:rsid w:val="009D0FFF"/>
    <w:rsid w:val="009E2F1F"/>
    <w:rsid w:val="009E33C8"/>
    <w:rsid w:val="009F7C28"/>
    <w:rsid w:val="00A122AD"/>
    <w:rsid w:val="00A233F2"/>
    <w:rsid w:val="00A25E1F"/>
    <w:rsid w:val="00A273E1"/>
    <w:rsid w:val="00A4190B"/>
    <w:rsid w:val="00A52E4B"/>
    <w:rsid w:val="00A624DD"/>
    <w:rsid w:val="00A6581C"/>
    <w:rsid w:val="00A75669"/>
    <w:rsid w:val="00A96428"/>
    <w:rsid w:val="00AB6449"/>
    <w:rsid w:val="00AC2850"/>
    <w:rsid w:val="00AD21DC"/>
    <w:rsid w:val="00AF1293"/>
    <w:rsid w:val="00AF2E6C"/>
    <w:rsid w:val="00B0604F"/>
    <w:rsid w:val="00B075C4"/>
    <w:rsid w:val="00B17557"/>
    <w:rsid w:val="00B17E8A"/>
    <w:rsid w:val="00B238A7"/>
    <w:rsid w:val="00B2614A"/>
    <w:rsid w:val="00B30E66"/>
    <w:rsid w:val="00B34963"/>
    <w:rsid w:val="00B43BE9"/>
    <w:rsid w:val="00B45860"/>
    <w:rsid w:val="00B6233D"/>
    <w:rsid w:val="00B71E64"/>
    <w:rsid w:val="00B76BE5"/>
    <w:rsid w:val="00B961E5"/>
    <w:rsid w:val="00BA51AD"/>
    <w:rsid w:val="00BA55AC"/>
    <w:rsid w:val="00BB2D35"/>
    <w:rsid w:val="00BB3B0D"/>
    <w:rsid w:val="00BB6F33"/>
    <w:rsid w:val="00BB79FA"/>
    <w:rsid w:val="00BE121D"/>
    <w:rsid w:val="00BE1804"/>
    <w:rsid w:val="00BF103C"/>
    <w:rsid w:val="00BF5AE0"/>
    <w:rsid w:val="00C007F6"/>
    <w:rsid w:val="00C01CA7"/>
    <w:rsid w:val="00C124E5"/>
    <w:rsid w:val="00C17117"/>
    <w:rsid w:val="00C359D9"/>
    <w:rsid w:val="00C47B34"/>
    <w:rsid w:val="00C51A0F"/>
    <w:rsid w:val="00C52E97"/>
    <w:rsid w:val="00C66489"/>
    <w:rsid w:val="00C7464F"/>
    <w:rsid w:val="00C769B8"/>
    <w:rsid w:val="00C80C80"/>
    <w:rsid w:val="00C83643"/>
    <w:rsid w:val="00C905F8"/>
    <w:rsid w:val="00CA2248"/>
    <w:rsid w:val="00CA56D6"/>
    <w:rsid w:val="00CB36FD"/>
    <w:rsid w:val="00CB55B6"/>
    <w:rsid w:val="00CC0657"/>
    <w:rsid w:val="00CC0730"/>
    <w:rsid w:val="00CC3A60"/>
    <w:rsid w:val="00CC77C3"/>
    <w:rsid w:val="00CE11C8"/>
    <w:rsid w:val="00CE76EB"/>
    <w:rsid w:val="00CF0AAC"/>
    <w:rsid w:val="00CF17D1"/>
    <w:rsid w:val="00CF3C09"/>
    <w:rsid w:val="00D07C2A"/>
    <w:rsid w:val="00D135DE"/>
    <w:rsid w:val="00D1670D"/>
    <w:rsid w:val="00D3241D"/>
    <w:rsid w:val="00D53F8C"/>
    <w:rsid w:val="00D56502"/>
    <w:rsid w:val="00D57B3D"/>
    <w:rsid w:val="00D607E0"/>
    <w:rsid w:val="00D60B1A"/>
    <w:rsid w:val="00D6295C"/>
    <w:rsid w:val="00D72219"/>
    <w:rsid w:val="00D766B9"/>
    <w:rsid w:val="00D93F32"/>
    <w:rsid w:val="00D95831"/>
    <w:rsid w:val="00D96D89"/>
    <w:rsid w:val="00DA76B9"/>
    <w:rsid w:val="00DB0BCD"/>
    <w:rsid w:val="00DB4DE1"/>
    <w:rsid w:val="00DC23CC"/>
    <w:rsid w:val="00DC4E1B"/>
    <w:rsid w:val="00E02C4C"/>
    <w:rsid w:val="00E14434"/>
    <w:rsid w:val="00E207BC"/>
    <w:rsid w:val="00E25AE7"/>
    <w:rsid w:val="00E264F0"/>
    <w:rsid w:val="00E3226C"/>
    <w:rsid w:val="00E43685"/>
    <w:rsid w:val="00E440AC"/>
    <w:rsid w:val="00E51812"/>
    <w:rsid w:val="00E6580D"/>
    <w:rsid w:val="00E82BCF"/>
    <w:rsid w:val="00E8383C"/>
    <w:rsid w:val="00E84527"/>
    <w:rsid w:val="00E9092F"/>
    <w:rsid w:val="00E93772"/>
    <w:rsid w:val="00E9586E"/>
    <w:rsid w:val="00EA1D31"/>
    <w:rsid w:val="00EB50F4"/>
    <w:rsid w:val="00EC3A85"/>
    <w:rsid w:val="00EC6F96"/>
    <w:rsid w:val="00EE4ADC"/>
    <w:rsid w:val="00EE7AEE"/>
    <w:rsid w:val="00F02ECB"/>
    <w:rsid w:val="00F03498"/>
    <w:rsid w:val="00F0384D"/>
    <w:rsid w:val="00F125A1"/>
    <w:rsid w:val="00F24337"/>
    <w:rsid w:val="00F306C4"/>
    <w:rsid w:val="00F32BDC"/>
    <w:rsid w:val="00F36BBE"/>
    <w:rsid w:val="00F60CB0"/>
    <w:rsid w:val="00F7638F"/>
    <w:rsid w:val="00F81DD6"/>
    <w:rsid w:val="00F86B61"/>
    <w:rsid w:val="00F90CE8"/>
    <w:rsid w:val="00FA0B24"/>
    <w:rsid w:val="00FA2FD2"/>
    <w:rsid w:val="00FA756F"/>
    <w:rsid w:val="00FB56A2"/>
    <w:rsid w:val="00FC2B2B"/>
    <w:rsid w:val="00FD0A5F"/>
    <w:rsid w:val="00FE0449"/>
    <w:rsid w:val="00FE6EB4"/>
    <w:rsid w:val="00FF6196"/>
    <w:rsid w:val="00FF7D83"/>
    <w:rsid w:val="01C96397"/>
    <w:rsid w:val="028BB491"/>
    <w:rsid w:val="032672E8"/>
    <w:rsid w:val="034CA396"/>
    <w:rsid w:val="06F0CB61"/>
    <w:rsid w:val="0831FF7B"/>
    <w:rsid w:val="0B820D85"/>
    <w:rsid w:val="0FE73178"/>
    <w:rsid w:val="11D991F7"/>
    <w:rsid w:val="16465966"/>
    <w:rsid w:val="1689F515"/>
    <w:rsid w:val="17486CA0"/>
    <w:rsid w:val="17EEA057"/>
    <w:rsid w:val="17FDCF00"/>
    <w:rsid w:val="1890512E"/>
    <w:rsid w:val="1F8214D4"/>
    <w:rsid w:val="1F9D432A"/>
    <w:rsid w:val="237D9E44"/>
    <w:rsid w:val="2A40C375"/>
    <w:rsid w:val="2F227413"/>
    <w:rsid w:val="366E41DC"/>
    <w:rsid w:val="36EC5766"/>
    <w:rsid w:val="375DC13F"/>
    <w:rsid w:val="3CE80619"/>
    <w:rsid w:val="3F4CF2A3"/>
    <w:rsid w:val="3F90061F"/>
    <w:rsid w:val="3FCAF48B"/>
    <w:rsid w:val="4155B7A0"/>
    <w:rsid w:val="4773D32D"/>
    <w:rsid w:val="495C7B86"/>
    <w:rsid w:val="4AAF991A"/>
    <w:rsid w:val="4C0F82A4"/>
    <w:rsid w:val="4D33A8DE"/>
    <w:rsid w:val="5272CFB7"/>
    <w:rsid w:val="540D2C5F"/>
    <w:rsid w:val="547B45F1"/>
    <w:rsid w:val="562F4AFF"/>
    <w:rsid w:val="5730AAFA"/>
    <w:rsid w:val="59DFB9E7"/>
    <w:rsid w:val="5B14C57F"/>
    <w:rsid w:val="5D1B8C0A"/>
    <w:rsid w:val="5F76EE28"/>
    <w:rsid w:val="60EE231A"/>
    <w:rsid w:val="629ECB57"/>
    <w:rsid w:val="6628EEDF"/>
    <w:rsid w:val="6803202D"/>
    <w:rsid w:val="681A923D"/>
    <w:rsid w:val="68215BE5"/>
    <w:rsid w:val="6AA976FE"/>
    <w:rsid w:val="6B57E3BD"/>
    <w:rsid w:val="6DFE4A8A"/>
    <w:rsid w:val="6E4D0FE4"/>
    <w:rsid w:val="6E9B54A3"/>
    <w:rsid w:val="793446B3"/>
    <w:rsid w:val="7B0206F4"/>
    <w:rsid w:val="7E0625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A9B3B"/>
  <w15:chartTrackingRefBased/>
  <w15:docId w15:val="{B2417893-75F2-4236-8D2C-80250FFC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E18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4A2E2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4A2E2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4A2E2B"/>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A2E2B"/>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4A2E2B"/>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4A2E2B"/>
    <w:rPr>
      <w:rFonts w:ascii="Times New Roman" w:eastAsia="Times New Roman" w:hAnsi="Times New Roman" w:cs="Times New Roman"/>
      <w:b/>
      <w:bCs/>
      <w:sz w:val="24"/>
      <w:szCs w:val="24"/>
      <w:lang w:eastAsia="de-DE"/>
    </w:rPr>
  </w:style>
  <w:style w:type="paragraph" w:customStyle="1" w:styleId="ven-only">
    <w:name w:val="ven-only"/>
    <w:basedOn w:val="Standard"/>
    <w:rsid w:val="004A2E2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4A2E2B"/>
    <w:rPr>
      <w:color w:val="0000FF"/>
      <w:u w:val="single"/>
    </w:rPr>
  </w:style>
  <w:style w:type="paragraph" w:styleId="StandardWeb">
    <w:name w:val="Normal (Web)"/>
    <w:basedOn w:val="Standard"/>
    <w:uiPriority w:val="99"/>
    <w:unhideWhenUsed/>
    <w:rsid w:val="004A2E2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A2E2B"/>
    <w:rPr>
      <w:b/>
      <w:bCs/>
    </w:rPr>
  </w:style>
  <w:style w:type="table" w:styleId="Tabellenraster">
    <w:name w:val="Table Grid"/>
    <w:basedOn w:val="NormaleTabelle"/>
    <w:uiPriority w:val="39"/>
    <w:rsid w:val="004A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A2E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2E2B"/>
  </w:style>
  <w:style w:type="paragraph" w:styleId="Fuzeile">
    <w:name w:val="footer"/>
    <w:basedOn w:val="Standard"/>
    <w:link w:val="FuzeileZchn"/>
    <w:uiPriority w:val="99"/>
    <w:unhideWhenUsed/>
    <w:rsid w:val="004A2E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2E2B"/>
  </w:style>
  <w:style w:type="paragraph" w:styleId="Listenabsatz">
    <w:name w:val="List Paragraph"/>
    <w:basedOn w:val="Standard"/>
    <w:uiPriority w:val="34"/>
    <w:qFormat/>
    <w:rsid w:val="004A2E2B"/>
    <w:pPr>
      <w:ind w:left="720"/>
      <w:contextualSpacing/>
    </w:pPr>
  </w:style>
  <w:style w:type="paragraph" w:styleId="Sprechblasentext">
    <w:name w:val="Balloon Text"/>
    <w:basedOn w:val="Standard"/>
    <w:link w:val="SprechblasentextZchn"/>
    <w:uiPriority w:val="99"/>
    <w:semiHidden/>
    <w:unhideWhenUsed/>
    <w:rsid w:val="0041371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3712"/>
    <w:rPr>
      <w:rFonts w:ascii="Segoe UI" w:hAnsi="Segoe UI" w:cs="Segoe UI"/>
      <w:sz w:val="18"/>
      <w:szCs w:val="18"/>
    </w:rPr>
  </w:style>
  <w:style w:type="character" w:styleId="NichtaufgelsteErwhnung">
    <w:name w:val="Unresolved Mention"/>
    <w:basedOn w:val="Absatz-Standardschriftart"/>
    <w:uiPriority w:val="99"/>
    <w:semiHidden/>
    <w:unhideWhenUsed/>
    <w:rsid w:val="00177457"/>
    <w:rPr>
      <w:color w:val="605E5C"/>
      <w:shd w:val="clear" w:color="auto" w:fill="E1DFDD"/>
    </w:rPr>
  </w:style>
  <w:style w:type="paragraph" w:customStyle="1" w:styleId="xmsonormal">
    <w:name w:val="x_msonormal"/>
    <w:basedOn w:val="Standard"/>
    <w:rsid w:val="00635DE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853213"/>
    <w:rPr>
      <w:color w:val="954F72" w:themeColor="followedHyperlink"/>
      <w:u w:val="single"/>
    </w:rPr>
  </w:style>
  <w:style w:type="character" w:customStyle="1" w:styleId="css-901oao">
    <w:name w:val="css-901oao"/>
    <w:basedOn w:val="Absatz-Standardschriftart"/>
    <w:rsid w:val="00674B16"/>
  </w:style>
  <w:style w:type="character" w:customStyle="1" w:styleId="r-18u37iz">
    <w:name w:val="r-18u37iz"/>
    <w:basedOn w:val="Absatz-Standardschriftart"/>
    <w:rsid w:val="00674B16"/>
  </w:style>
  <w:style w:type="character" w:styleId="Kommentarzeichen">
    <w:name w:val="annotation reference"/>
    <w:basedOn w:val="Absatz-Standardschriftart"/>
    <w:uiPriority w:val="99"/>
    <w:semiHidden/>
    <w:unhideWhenUsed/>
    <w:rsid w:val="00851C6D"/>
    <w:rPr>
      <w:sz w:val="16"/>
      <w:szCs w:val="16"/>
    </w:rPr>
  </w:style>
  <w:style w:type="paragraph" w:styleId="Kommentartext">
    <w:name w:val="annotation text"/>
    <w:basedOn w:val="Standard"/>
    <w:link w:val="KommentartextZchn"/>
    <w:uiPriority w:val="99"/>
    <w:semiHidden/>
    <w:unhideWhenUsed/>
    <w:rsid w:val="00851C6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51C6D"/>
    <w:rPr>
      <w:sz w:val="20"/>
      <w:szCs w:val="20"/>
    </w:rPr>
  </w:style>
  <w:style w:type="paragraph" w:styleId="Kommentarthema">
    <w:name w:val="annotation subject"/>
    <w:basedOn w:val="Kommentartext"/>
    <w:next w:val="Kommentartext"/>
    <w:link w:val="KommentarthemaZchn"/>
    <w:uiPriority w:val="99"/>
    <w:semiHidden/>
    <w:unhideWhenUsed/>
    <w:rsid w:val="00851C6D"/>
    <w:rPr>
      <w:b/>
      <w:bCs/>
    </w:rPr>
  </w:style>
  <w:style w:type="character" w:customStyle="1" w:styleId="KommentarthemaZchn">
    <w:name w:val="Kommentarthema Zchn"/>
    <w:basedOn w:val="KommentartextZchn"/>
    <w:link w:val="Kommentarthema"/>
    <w:uiPriority w:val="99"/>
    <w:semiHidden/>
    <w:rsid w:val="00851C6D"/>
    <w:rPr>
      <w:b/>
      <w:bCs/>
      <w:sz w:val="20"/>
      <w:szCs w:val="20"/>
    </w:rPr>
  </w:style>
  <w:style w:type="paragraph" w:styleId="berarbeitung">
    <w:name w:val="Revision"/>
    <w:hidden/>
    <w:uiPriority w:val="99"/>
    <w:semiHidden/>
    <w:rsid w:val="00242B34"/>
    <w:pPr>
      <w:spacing w:after="0" w:line="240" w:lineRule="auto"/>
    </w:pPr>
  </w:style>
  <w:style w:type="character" w:customStyle="1" w:styleId="berschrift1Zchn">
    <w:name w:val="Überschrift 1 Zchn"/>
    <w:basedOn w:val="Absatz-Standardschriftart"/>
    <w:link w:val="berschrift1"/>
    <w:uiPriority w:val="9"/>
    <w:rsid w:val="00BE1804"/>
    <w:rPr>
      <w:rFonts w:asciiTheme="majorHAnsi" w:eastAsiaTheme="majorEastAsia" w:hAnsiTheme="majorHAnsi" w:cstheme="majorBidi"/>
      <w:color w:val="2F5496" w:themeColor="accent1" w:themeShade="BF"/>
      <w:sz w:val="32"/>
      <w:szCs w:val="32"/>
    </w:rPr>
  </w:style>
  <w:style w:type="paragraph" w:customStyle="1" w:styleId="c-menu-projectmenu-item">
    <w:name w:val="c-menu-project__menu-item"/>
    <w:basedOn w:val="Standard"/>
    <w:rsid w:val="00BE180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r-only">
    <w:name w:val="sr-only"/>
    <w:basedOn w:val="Absatz-Standardschriftart"/>
    <w:rsid w:val="00BE1804"/>
  </w:style>
  <w:style w:type="character" w:customStyle="1" w:styleId="c-project-infolabel">
    <w:name w:val="c-project-info__label"/>
    <w:basedOn w:val="Absatz-Standardschriftart"/>
    <w:rsid w:val="00BE1804"/>
  </w:style>
  <w:style w:type="paragraph" w:customStyle="1" w:styleId="ng-star-inserted">
    <w:name w:val="ng-star-inserted"/>
    <w:basedOn w:val="Standard"/>
    <w:rsid w:val="00BE180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g-star-inserted1">
    <w:name w:val="ng-star-inserted1"/>
    <w:basedOn w:val="Absatz-Standardschriftart"/>
    <w:rsid w:val="00BE1804"/>
  </w:style>
  <w:style w:type="paragraph" w:customStyle="1" w:styleId="coordinated">
    <w:name w:val="coordinated"/>
    <w:basedOn w:val="Standard"/>
    <w:rsid w:val="00BE180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language-bubble">
    <w:name w:val="c-language-bubble"/>
    <w:basedOn w:val="Absatz-Standardschriftart"/>
    <w:rsid w:val="00BE1804"/>
  </w:style>
  <w:style w:type="paragraph" w:customStyle="1" w:styleId="c-project-descriptiontext">
    <w:name w:val="c-project-description__text"/>
    <w:basedOn w:val="Standard"/>
    <w:rsid w:val="00BE180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635684"/>
    <w:pPr>
      <w:autoSpaceDE w:val="0"/>
      <w:autoSpaceDN w:val="0"/>
      <w:adjustRightInd w:val="0"/>
      <w:spacing w:after="0" w:line="240" w:lineRule="auto"/>
    </w:pPr>
    <w:rPr>
      <w:rFonts w:ascii="Frutiger LT Com" w:hAnsi="Frutiger LT Com" w:cs="Frutiger LT Com"/>
      <w:color w:val="000000"/>
      <w:sz w:val="24"/>
      <w:szCs w:val="24"/>
    </w:rPr>
  </w:style>
  <w:style w:type="character" w:customStyle="1" w:styleId="sourcecontent--domain">
    <w:name w:val="source__content--domain"/>
    <w:basedOn w:val="Absatz-Standardschriftart"/>
    <w:rsid w:val="00AB6449"/>
  </w:style>
  <w:style w:type="paragraph" w:customStyle="1" w:styleId="web-resultdescription">
    <w:name w:val="web-result__description"/>
    <w:basedOn w:val="Standard"/>
    <w:rsid w:val="00AB644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gd">
    <w:name w:val="gd"/>
    <w:basedOn w:val="Absatz-Standardschriftart"/>
    <w:rsid w:val="005E2ACF"/>
  </w:style>
  <w:style w:type="character" w:customStyle="1" w:styleId="g3">
    <w:name w:val="g3"/>
    <w:basedOn w:val="Absatz-Standardschriftart"/>
    <w:rsid w:val="005E2ACF"/>
  </w:style>
  <w:style w:type="character" w:customStyle="1" w:styleId="hb">
    <w:name w:val="hb"/>
    <w:basedOn w:val="Absatz-Standardschriftart"/>
    <w:rsid w:val="005E2ACF"/>
  </w:style>
  <w:style w:type="character" w:customStyle="1" w:styleId="g2">
    <w:name w:val="g2"/>
    <w:basedOn w:val="Absatz-Standardschriftart"/>
    <w:rsid w:val="005E2ACF"/>
  </w:style>
  <w:style w:type="character" w:styleId="Hervorhebung">
    <w:name w:val="Emphasis"/>
    <w:basedOn w:val="Absatz-Standardschriftart"/>
    <w:uiPriority w:val="20"/>
    <w:qFormat/>
    <w:rsid w:val="00A624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42777">
      <w:bodyDiv w:val="1"/>
      <w:marLeft w:val="0"/>
      <w:marRight w:val="0"/>
      <w:marTop w:val="0"/>
      <w:marBottom w:val="0"/>
      <w:divBdr>
        <w:top w:val="none" w:sz="0" w:space="0" w:color="auto"/>
        <w:left w:val="none" w:sz="0" w:space="0" w:color="auto"/>
        <w:bottom w:val="none" w:sz="0" w:space="0" w:color="auto"/>
        <w:right w:val="none" w:sz="0" w:space="0" w:color="auto"/>
      </w:divBdr>
    </w:div>
    <w:div w:id="49694025">
      <w:bodyDiv w:val="1"/>
      <w:marLeft w:val="0"/>
      <w:marRight w:val="0"/>
      <w:marTop w:val="0"/>
      <w:marBottom w:val="0"/>
      <w:divBdr>
        <w:top w:val="none" w:sz="0" w:space="0" w:color="auto"/>
        <w:left w:val="none" w:sz="0" w:space="0" w:color="auto"/>
        <w:bottom w:val="none" w:sz="0" w:space="0" w:color="auto"/>
        <w:right w:val="none" w:sz="0" w:space="0" w:color="auto"/>
      </w:divBdr>
    </w:div>
    <w:div w:id="71777813">
      <w:bodyDiv w:val="1"/>
      <w:marLeft w:val="0"/>
      <w:marRight w:val="0"/>
      <w:marTop w:val="0"/>
      <w:marBottom w:val="0"/>
      <w:divBdr>
        <w:top w:val="none" w:sz="0" w:space="0" w:color="auto"/>
        <w:left w:val="none" w:sz="0" w:space="0" w:color="auto"/>
        <w:bottom w:val="none" w:sz="0" w:space="0" w:color="auto"/>
        <w:right w:val="none" w:sz="0" w:space="0" w:color="auto"/>
      </w:divBdr>
      <w:divsChild>
        <w:div w:id="1872106476">
          <w:marLeft w:val="0"/>
          <w:marRight w:val="0"/>
          <w:marTop w:val="0"/>
          <w:marBottom w:val="0"/>
          <w:divBdr>
            <w:top w:val="none" w:sz="0" w:space="0" w:color="auto"/>
            <w:left w:val="none" w:sz="0" w:space="0" w:color="auto"/>
            <w:bottom w:val="none" w:sz="0" w:space="0" w:color="auto"/>
            <w:right w:val="none" w:sz="0" w:space="0" w:color="auto"/>
          </w:divBdr>
          <w:divsChild>
            <w:div w:id="495653134">
              <w:marLeft w:val="0"/>
              <w:marRight w:val="0"/>
              <w:marTop w:val="0"/>
              <w:marBottom w:val="60"/>
              <w:divBdr>
                <w:top w:val="none" w:sz="0" w:space="0" w:color="auto"/>
                <w:left w:val="none" w:sz="0" w:space="0" w:color="auto"/>
                <w:bottom w:val="none" w:sz="0" w:space="0" w:color="auto"/>
                <w:right w:val="none" w:sz="0" w:space="0" w:color="auto"/>
              </w:divBdr>
            </w:div>
            <w:div w:id="341053334">
              <w:marLeft w:val="0"/>
              <w:marRight w:val="0"/>
              <w:marTop w:val="0"/>
              <w:marBottom w:val="0"/>
              <w:divBdr>
                <w:top w:val="none" w:sz="0" w:space="0" w:color="auto"/>
                <w:left w:val="none" w:sz="0" w:space="0" w:color="auto"/>
                <w:bottom w:val="none" w:sz="0" w:space="0" w:color="auto"/>
                <w:right w:val="none" w:sz="0" w:space="0" w:color="auto"/>
              </w:divBdr>
            </w:div>
          </w:divsChild>
        </w:div>
        <w:div w:id="1937325657">
          <w:marLeft w:val="0"/>
          <w:marRight w:val="0"/>
          <w:marTop w:val="0"/>
          <w:marBottom w:val="0"/>
          <w:divBdr>
            <w:top w:val="none" w:sz="0" w:space="0" w:color="auto"/>
            <w:left w:val="none" w:sz="0" w:space="0" w:color="auto"/>
            <w:bottom w:val="none" w:sz="0" w:space="0" w:color="auto"/>
            <w:right w:val="none" w:sz="0" w:space="0" w:color="auto"/>
          </w:divBdr>
          <w:divsChild>
            <w:div w:id="1135367197">
              <w:marLeft w:val="0"/>
              <w:marRight w:val="0"/>
              <w:marTop w:val="0"/>
              <w:marBottom w:val="0"/>
              <w:divBdr>
                <w:top w:val="none" w:sz="0" w:space="0" w:color="auto"/>
                <w:left w:val="none" w:sz="0" w:space="0" w:color="auto"/>
                <w:bottom w:val="none" w:sz="0" w:space="0" w:color="auto"/>
                <w:right w:val="none" w:sz="0" w:space="0" w:color="auto"/>
              </w:divBdr>
              <w:divsChild>
                <w:div w:id="1082409577">
                  <w:marLeft w:val="0"/>
                  <w:marRight w:val="0"/>
                  <w:marTop w:val="0"/>
                  <w:marBottom w:val="0"/>
                  <w:divBdr>
                    <w:top w:val="none" w:sz="0" w:space="0" w:color="auto"/>
                    <w:left w:val="none" w:sz="0" w:space="0" w:color="auto"/>
                    <w:bottom w:val="none" w:sz="0" w:space="0" w:color="auto"/>
                    <w:right w:val="none" w:sz="0" w:space="0" w:color="auto"/>
                  </w:divBdr>
                  <w:divsChild>
                    <w:div w:id="1578854732">
                      <w:marLeft w:val="0"/>
                      <w:marRight w:val="0"/>
                      <w:marTop w:val="0"/>
                      <w:marBottom w:val="0"/>
                      <w:divBdr>
                        <w:top w:val="none" w:sz="0" w:space="0" w:color="auto"/>
                        <w:left w:val="none" w:sz="0" w:space="0" w:color="auto"/>
                        <w:bottom w:val="none" w:sz="0" w:space="0" w:color="auto"/>
                        <w:right w:val="none" w:sz="0" w:space="0" w:color="auto"/>
                      </w:divBdr>
                      <w:divsChild>
                        <w:div w:id="15556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10483">
      <w:bodyDiv w:val="1"/>
      <w:marLeft w:val="0"/>
      <w:marRight w:val="0"/>
      <w:marTop w:val="0"/>
      <w:marBottom w:val="0"/>
      <w:divBdr>
        <w:top w:val="none" w:sz="0" w:space="0" w:color="auto"/>
        <w:left w:val="none" w:sz="0" w:space="0" w:color="auto"/>
        <w:bottom w:val="none" w:sz="0" w:space="0" w:color="auto"/>
        <w:right w:val="none" w:sz="0" w:space="0" w:color="auto"/>
      </w:divBdr>
    </w:div>
    <w:div w:id="134496496">
      <w:bodyDiv w:val="1"/>
      <w:marLeft w:val="0"/>
      <w:marRight w:val="0"/>
      <w:marTop w:val="0"/>
      <w:marBottom w:val="0"/>
      <w:divBdr>
        <w:top w:val="none" w:sz="0" w:space="0" w:color="auto"/>
        <w:left w:val="none" w:sz="0" w:space="0" w:color="auto"/>
        <w:bottom w:val="none" w:sz="0" w:space="0" w:color="auto"/>
        <w:right w:val="none" w:sz="0" w:space="0" w:color="auto"/>
      </w:divBdr>
    </w:div>
    <w:div w:id="202989509">
      <w:bodyDiv w:val="1"/>
      <w:marLeft w:val="0"/>
      <w:marRight w:val="0"/>
      <w:marTop w:val="0"/>
      <w:marBottom w:val="0"/>
      <w:divBdr>
        <w:top w:val="none" w:sz="0" w:space="0" w:color="auto"/>
        <w:left w:val="none" w:sz="0" w:space="0" w:color="auto"/>
        <w:bottom w:val="none" w:sz="0" w:space="0" w:color="auto"/>
        <w:right w:val="none" w:sz="0" w:space="0" w:color="auto"/>
      </w:divBdr>
    </w:div>
    <w:div w:id="269314260">
      <w:bodyDiv w:val="1"/>
      <w:marLeft w:val="0"/>
      <w:marRight w:val="0"/>
      <w:marTop w:val="0"/>
      <w:marBottom w:val="0"/>
      <w:divBdr>
        <w:top w:val="none" w:sz="0" w:space="0" w:color="auto"/>
        <w:left w:val="none" w:sz="0" w:space="0" w:color="auto"/>
        <w:bottom w:val="none" w:sz="0" w:space="0" w:color="auto"/>
        <w:right w:val="none" w:sz="0" w:space="0" w:color="auto"/>
      </w:divBdr>
    </w:div>
    <w:div w:id="301233958">
      <w:bodyDiv w:val="1"/>
      <w:marLeft w:val="0"/>
      <w:marRight w:val="0"/>
      <w:marTop w:val="0"/>
      <w:marBottom w:val="0"/>
      <w:divBdr>
        <w:top w:val="none" w:sz="0" w:space="0" w:color="auto"/>
        <w:left w:val="none" w:sz="0" w:space="0" w:color="auto"/>
        <w:bottom w:val="none" w:sz="0" w:space="0" w:color="auto"/>
        <w:right w:val="none" w:sz="0" w:space="0" w:color="auto"/>
      </w:divBdr>
    </w:div>
    <w:div w:id="309871655">
      <w:bodyDiv w:val="1"/>
      <w:marLeft w:val="0"/>
      <w:marRight w:val="0"/>
      <w:marTop w:val="0"/>
      <w:marBottom w:val="0"/>
      <w:divBdr>
        <w:top w:val="none" w:sz="0" w:space="0" w:color="auto"/>
        <w:left w:val="none" w:sz="0" w:space="0" w:color="auto"/>
        <w:bottom w:val="none" w:sz="0" w:space="0" w:color="auto"/>
        <w:right w:val="none" w:sz="0" w:space="0" w:color="auto"/>
      </w:divBdr>
    </w:div>
    <w:div w:id="457379869">
      <w:bodyDiv w:val="1"/>
      <w:marLeft w:val="0"/>
      <w:marRight w:val="0"/>
      <w:marTop w:val="0"/>
      <w:marBottom w:val="0"/>
      <w:divBdr>
        <w:top w:val="none" w:sz="0" w:space="0" w:color="auto"/>
        <w:left w:val="none" w:sz="0" w:space="0" w:color="auto"/>
        <w:bottom w:val="none" w:sz="0" w:space="0" w:color="auto"/>
        <w:right w:val="none" w:sz="0" w:space="0" w:color="auto"/>
      </w:divBdr>
      <w:divsChild>
        <w:div w:id="1254364746">
          <w:marLeft w:val="0"/>
          <w:marRight w:val="0"/>
          <w:marTop w:val="0"/>
          <w:marBottom w:val="0"/>
          <w:divBdr>
            <w:top w:val="none" w:sz="0" w:space="0" w:color="auto"/>
            <w:left w:val="none" w:sz="0" w:space="0" w:color="auto"/>
            <w:bottom w:val="none" w:sz="0" w:space="0" w:color="auto"/>
            <w:right w:val="none" w:sz="0" w:space="0" w:color="auto"/>
          </w:divBdr>
          <w:divsChild>
            <w:div w:id="2093893739">
              <w:marLeft w:val="-225"/>
              <w:marRight w:val="-225"/>
              <w:marTop w:val="0"/>
              <w:marBottom w:val="0"/>
              <w:divBdr>
                <w:top w:val="none" w:sz="0" w:space="0" w:color="auto"/>
                <w:left w:val="none" w:sz="0" w:space="0" w:color="auto"/>
                <w:bottom w:val="none" w:sz="0" w:space="0" w:color="auto"/>
                <w:right w:val="none" w:sz="0" w:space="0" w:color="auto"/>
              </w:divBdr>
              <w:divsChild>
                <w:div w:id="2155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07790">
          <w:marLeft w:val="-225"/>
          <w:marRight w:val="-225"/>
          <w:marTop w:val="0"/>
          <w:marBottom w:val="0"/>
          <w:divBdr>
            <w:top w:val="none" w:sz="0" w:space="0" w:color="auto"/>
            <w:left w:val="none" w:sz="0" w:space="0" w:color="auto"/>
            <w:bottom w:val="none" w:sz="0" w:space="0" w:color="auto"/>
            <w:right w:val="none" w:sz="0" w:space="0" w:color="auto"/>
          </w:divBdr>
          <w:divsChild>
            <w:div w:id="564806030">
              <w:marLeft w:val="0"/>
              <w:marRight w:val="0"/>
              <w:marTop w:val="0"/>
              <w:marBottom w:val="0"/>
              <w:divBdr>
                <w:top w:val="none" w:sz="0" w:space="0" w:color="auto"/>
                <w:left w:val="none" w:sz="0" w:space="0" w:color="auto"/>
                <w:bottom w:val="none" w:sz="0" w:space="0" w:color="auto"/>
                <w:right w:val="none" w:sz="0" w:space="0" w:color="auto"/>
              </w:divBdr>
            </w:div>
          </w:divsChild>
        </w:div>
        <w:div w:id="787312231">
          <w:marLeft w:val="0"/>
          <w:marRight w:val="0"/>
          <w:marTop w:val="100"/>
          <w:marBottom w:val="100"/>
          <w:divBdr>
            <w:top w:val="none" w:sz="0" w:space="0" w:color="auto"/>
            <w:left w:val="none" w:sz="0" w:space="0" w:color="auto"/>
            <w:bottom w:val="none" w:sz="0" w:space="0" w:color="auto"/>
            <w:right w:val="none" w:sz="0" w:space="0" w:color="auto"/>
          </w:divBdr>
          <w:divsChild>
            <w:div w:id="1220289780">
              <w:marLeft w:val="-225"/>
              <w:marRight w:val="-225"/>
              <w:marTop w:val="0"/>
              <w:marBottom w:val="0"/>
              <w:divBdr>
                <w:top w:val="none" w:sz="0" w:space="0" w:color="auto"/>
                <w:left w:val="none" w:sz="0" w:space="0" w:color="auto"/>
                <w:bottom w:val="none" w:sz="0" w:space="0" w:color="auto"/>
                <w:right w:val="none" w:sz="0" w:space="0" w:color="auto"/>
              </w:divBdr>
              <w:divsChild>
                <w:div w:id="413167996">
                  <w:marLeft w:val="0"/>
                  <w:marRight w:val="0"/>
                  <w:marTop w:val="100"/>
                  <w:marBottom w:val="100"/>
                  <w:divBdr>
                    <w:top w:val="none" w:sz="0" w:space="0" w:color="auto"/>
                    <w:left w:val="none" w:sz="0" w:space="0" w:color="auto"/>
                    <w:bottom w:val="none" w:sz="0" w:space="0" w:color="auto"/>
                    <w:right w:val="none" w:sz="0" w:space="0" w:color="auto"/>
                  </w:divBdr>
                  <w:divsChild>
                    <w:div w:id="561644812">
                      <w:marLeft w:val="0"/>
                      <w:marRight w:val="0"/>
                      <w:marTop w:val="0"/>
                      <w:marBottom w:val="300"/>
                      <w:divBdr>
                        <w:top w:val="none" w:sz="0" w:space="0" w:color="auto"/>
                        <w:left w:val="none" w:sz="0" w:space="0" w:color="auto"/>
                        <w:bottom w:val="none" w:sz="0" w:space="0" w:color="auto"/>
                        <w:right w:val="none" w:sz="0" w:space="0" w:color="auto"/>
                      </w:divBdr>
                    </w:div>
                    <w:div w:id="654189067">
                      <w:marLeft w:val="0"/>
                      <w:marRight w:val="0"/>
                      <w:marTop w:val="0"/>
                      <w:marBottom w:val="0"/>
                      <w:divBdr>
                        <w:top w:val="none" w:sz="0" w:space="0" w:color="auto"/>
                        <w:left w:val="none" w:sz="0" w:space="0" w:color="auto"/>
                        <w:bottom w:val="none" w:sz="0" w:space="0" w:color="auto"/>
                        <w:right w:val="none" w:sz="0" w:space="0" w:color="auto"/>
                      </w:divBdr>
                      <w:divsChild>
                        <w:div w:id="1701391233">
                          <w:marLeft w:val="0"/>
                          <w:marRight w:val="0"/>
                          <w:marTop w:val="0"/>
                          <w:marBottom w:val="150"/>
                          <w:divBdr>
                            <w:top w:val="none" w:sz="0" w:space="0" w:color="auto"/>
                            <w:left w:val="none" w:sz="0" w:space="0" w:color="auto"/>
                            <w:bottom w:val="none" w:sz="0" w:space="0" w:color="auto"/>
                            <w:right w:val="none" w:sz="0" w:space="0" w:color="auto"/>
                          </w:divBdr>
                          <w:divsChild>
                            <w:div w:id="946159782">
                              <w:marLeft w:val="0"/>
                              <w:marRight w:val="0"/>
                              <w:marTop w:val="0"/>
                              <w:marBottom w:val="0"/>
                              <w:divBdr>
                                <w:top w:val="none" w:sz="0" w:space="0" w:color="auto"/>
                                <w:left w:val="none" w:sz="0" w:space="0" w:color="auto"/>
                                <w:bottom w:val="none" w:sz="0" w:space="0" w:color="auto"/>
                                <w:right w:val="none" w:sz="0" w:space="0" w:color="auto"/>
                              </w:divBdr>
                            </w:div>
                            <w:div w:id="729691026">
                              <w:marLeft w:val="0"/>
                              <w:marRight w:val="0"/>
                              <w:marTop w:val="0"/>
                              <w:marBottom w:val="0"/>
                              <w:divBdr>
                                <w:top w:val="none" w:sz="0" w:space="0" w:color="auto"/>
                                <w:left w:val="none" w:sz="0" w:space="0" w:color="auto"/>
                                <w:bottom w:val="none" w:sz="0" w:space="0" w:color="auto"/>
                                <w:right w:val="none" w:sz="0" w:space="0" w:color="auto"/>
                              </w:divBdr>
                            </w:div>
                            <w:div w:id="1917086769">
                              <w:marLeft w:val="0"/>
                              <w:marRight w:val="0"/>
                              <w:marTop w:val="0"/>
                              <w:marBottom w:val="0"/>
                              <w:divBdr>
                                <w:top w:val="none" w:sz="0" w:space="0" w:color="auto"/>
                                <w:left w:val="none" w:sz="0" w:space="0" w:color="auto"/>
                                <w:bottom w:val="none" w:sz="0" w:space="0" w:color="auto"/>
                                <w:right w:val="none" w:sz="0" w:space="0" w:color="auto"/>
                              </w:divBdr>
                            </w:div>
                            <w:div w:id="1124158623">
                              <w:marLeft w:val="0"/>
                              <w:marRight w:val="0"/>
                              <w:marTop w:val="0"/>
                              <w:marBottom w:val="0"/>
                              <w:divBdr>
                                <w:top w:val="none" w:sz="0" w:space="0" w:color="auto"/>
                                <w:left w:val="none" w:sz="0" w:space="0" w:color="auto"/>
                                <w:bottom w:val="none" w:sz="0" w:space="0" w:color="auto"/>
                                <w:right w:val="none" w:sz="0" w:space="0" w:color="auto"/>
                              </w:divBdr>
                            </w:div>
                            <w:div w:id="543907636">
                              <w:marLeft w:val="0"/>
                              <w:marRight w:val="0"/>
                              <w:marTop w:val="0"/>
                              <w:marBottom w:val="0"/>
                              <w:divBdr>
                                <w:top w:val="none" w:sz="0" w:space="0" w:color="auto"/>
                                <w:left w:val="none" w:sz="0" w:space="0" w:color="auto"/>
                                <w:bottom w:val="none" w:sz="0" w:space="0" w:color="auto"/>
                                <w:right w:val="none" w:sz="0" w:space="0" w:color="auto"/>
                              </w:divBdr>
                              <w:divsChild>
                                <w:div w:id="1583101343">
                                  <w:marLeft w:val="-225"/>
                                  <w:marRight w:val="-225"/>
                                  <w:marTop w:val="0"/>
                                  <w:marBottom w:val="0"/>
                                  <w:divBdr>
                                    <w:top w:val="none" w:sz="0" w:space="0" w:color="auto"/>
                                    <w:left w:val="none" w:sz="0" w:space="0" w:color="auto"/>
                                    <w:bottom w:val="none" w:sz="0" w:space="0" w:color="auto"/>
                                    <w:right w:val="none" w:sz="0" w:space="0" w:color="auto"/>
                                  </w:divBdr>
                                  <w:divsChild>
                                    <w:div w:id="87774267">
                                      <w:marLeft w:val="0"/>
                                      <w:marRight w:val="0"/>
                                      <w:marTop w:val="0"/>
                                      <w:marBottom w:val="0"/>
                                      <w:divBdr>
                                        <w:top w:val="none" w:sz="0" w:space="0" w:color="auto"/>
                                        <w:left w:val="none" w:sz="0" w:space="0" w:color="auto"/>
                                        <w:bottom w:val="none" w:sz="0" w:space="0" w:color="auto"/>
                                        <w:right w:val="none" w:sz="0" w:space="0" w:color="auto"/>
                                      </w:divBdr>
                                    </w:div>
                                    <w:div w:id="11818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373520">
                          <w:marLeft w:val="0"/>
                          <w:marRight w:val="0"/>
                          <w:marTop w:val="0"/>
                          <w:marBottom w:val="150"/>
                          <w:divBdr>
                            <w:top w:val="none" w:sz="0" w:space="0" w:color="auto"/>
                            <w:left w:val="none" w:sz="0" w:space="0" w:color="auto"/>
                            <w:bottom w:val="none" w:sz="0" w:space="0" w:color="auto"/>
                            <w:right w:val="none" w:sz="0" w:space="0" w:color="auto"/>
                          </w:divBdr>
                          <w:divsChild>
                            <w:div w:id="1059287246">
                              <w:marLeft w:val="0"/>
                              <w:marRight w:val="0"/>
                              <w:marTop w:val="0"/>
                              <w:marBottom w:val="0"/>
                              <w:divBdr>
                                <w:top w:val="none" w:sz="0" w:space="0" w:color="auto"/>
                                <w:left w:val="none" w:sz="0" w:space="0" w:color="auto"/>
                                <w:bottom w:val="none" w:sz="0" w:space="0" w:color="auto"/>
                                <w:right w:val="none" w:sz="0" w:space="0" w:color="auto"/>
                              </w:divBdr>
                            </w:div>
                            <w:div w:id="1185709425">
                              <w:marLeft w:val="0"/>
                              <w:marRight w:val="0"/>
                              <w:marTop w:val="0"/>
                              <w:marBottom w:val="0"/>
                              <w:divBdr>
                                <w:top w:val="none" w:sz="0" w:space="0" w:color="auto"/>
                                <w:left w:val="none" w:sz="0" w:space="0" w:color="auto"/>
                                <w:bottom w:val="none" w:sz="0" w:space="0" w:color="auto"/>
                                <w:right w:val="none" w:sz="0" w:space="0" w:color="auto"/>
                              </w:divBdr>
                              <w:divsChild>
                                <w:div w:id="1145464474">
                                  <w:marLeft w:val="-225"/>
                                  <w:marRight w:val="-225"/>
                                  <w:marTop w:val="0"/>
                                  <w:marBottom w:val="0"/>
                                  <w:divBdr>
                                    <w:top w:val="none" w:sz="0" w:space="0" w:color="auto"/>
                                    <w:left w:val="none" w:sz="0" w:space="0" w:color="auto"/>
                                    <w:bottom w:val="none" w:sz="0" w:space="0" w:color="auto"/>
                                    <w:right w:val="none" w:sz="0" w:space="0" w:color="auto"/>
                                  </w:divBdr>
                                  <w:divsChild>
                                    <w:div w:id="1623071237">
                                      <w:marLeft w:val="0"/>
                                      <w:marRight w:val="0"/>
                                      <w:marTop w:val="0"/>
                                      <w:marBottom w:val="0"/>
                                      <w:divBdr>
                                        <w:top w:val="none" w:sz="0" w:space="0" w:color="auto"/>
                                        <w:left w:val="none" w:sz="0" w:space="0" w:color="auto"/>
                                        <w:bottom w:val="none" w:sz="0" w:space="0" w:color="auto"/>
                                        <w:right w:val="none" w:sz="0" w:space="0" w:color="auto"/>
                                      </w:divBdr>
                                      <w:divsChild>
                                        <w:div w:id="679699677">
                                          <w:marLeft w:val="0"/>
                                          <w:marRight w:val="0"/>
                                          <w:marTop w:val="0"/>
                                          <w:marBottom w:val="0"/>
                                          <w:divBdr>
                                            <w:top w:val="none" w:sz="0" w:space="0" w:color="auto"/>
                                            <w:left w:val="none" w:sz="0" w:space="0" w:color="auto"/>
                                            <w:bottom w:val="none" w:sz="0" w:space="0" w:color="auto"/>
                                            <w:right w:val="none" w:sz="0" w:space="0" w:color="auto"/>
                                          </w:divBdr>
                                        </w:div>
                                        <w:div w:id="6830215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6334680">
                              <w:marLeft w:val="0"/>
                              <w:marRight w:val="0"/>
                              <w:marTop w:val="0"/>
                              <w:marBottom w:val="0"/>
                              <w:divBdr>
                                <w:top w:val="none" w:sz="0" w:space="0" w:color="auto"/>
                                <w:left w:val="none" w:sz="0" w:space="0" w:color="auto"/>
                                <w:bottom w:val="none" w:sz="0" w:space="0" w:color="auto"/>
                                <w:right w:val="none" w:sz="0" w:space="0" w:color="auto"/>
                              </w:divBdr>
                              <w:divsChild>
                                <w:div w:id="1904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404633">
                  <w:marLeft w:val="0"/>
                  <w:marRight w:val="0"/>
                  <w:marTop w:val="300"/>
                  <w:marBottom w:val="600"/>
                  <w:divBdr>
                    <w:top w:val="none" w:sz="0" w:space="0" w:color="auto"/>
                    <w:left w:val="none" w:sz="0" w:space="0" w:color="auto"/>
                    <w:bottom w:val="none" w:sz="0" w:space="0" w:color="auto"/>
                    <w:right w:val="none" w:sz="0" w:space="0" w:color="auto"/>
                  </w:divBdr>
                  <w:divsChild>
                    <w:div w:id="1489246282">
                      <w:marLeft w:val="0"/>
                      <w:marRight w:val="0"/>
                      <w:marTop w:val="0"/>
                      <w:marBottom w:val="0"/>
                      <w:divBdr>
                        <w:top w:val="none" w:sz="0" w:space="0" w:color="auto"/>
                        <w:left w:val="none" w:sz="0" w:space="0" w:color="auto"/>
                        <w:bottom w:val="none" w:sz="0" w:space="0" w:color="auto"/>
                        <w:right w:val="none" w:sz="0" w:space="0" w:color="auto"/>
                      </w:divBdr>
                    </w:div>
                    <w:div w:id="18105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506526">
      <w:bodyDiv w:val="1"/>
      <w:marLeft w:val="0"/>
      <w:marRight w:val="0"/>
      <w:marTop w:val="0"/>
      <w:marBottom w:val="0"/>
      <w:divBdr>
        <w:top w:val="none" w:sz="0" w:space="0" w:color="auto"/>
        <w:left w:val="none" w:sz="0" w:space="0" w:color="auto"/>
        <w:bottom w:val="none" w:sz="0" w:space="0" w:color="auto"/>
        <w:right w:val="none" w:sz="0" w:space="0" w:color="auto"/>
      </w:divBdr>
    </w:div>
    <w:div w:id="562377955">
      <w:bodyDiv w:val="1"/>
      <w:marLeft w:val="0"/>
      <w:marRight w:val="0"/>
      <w:marTop w:val="0"/>
      <w:marBottom w:val="0"/>
      <w:divBdr>
        <w:top w:val="none" w:sz="0" w:space="0" w:color="auto"/>
        <w:left w:val="none" w:sz="0" w:space="0" w:color="auto"/>
        <w:bottom w:val="none" w:sz="0" w:space="0" w:color="auto"/>
        <w:right w:val="none" w:sz="0" w:space="0" w:color="auto"/>
      </w:divBdr>
      <w:divsChild>
        <w:div w:id="1909420768">
          <w:marLeft w:val="0"/>
          <w:marRight w:val="0"/>
          <w:marTop w:val="0"/>
          <w:marBottom w:val="0"/>
          <w:divBdr>
            <w:top w:val="none" w:sz="0" w:space="0" w:color="auto"/>
            <w:left w:val="none" w:sz="0" w:space="0" w:color="auto"/>
            <w:bottom w:val="none" w:sz="0" w:space="0" w:color="auto"/>
            <w:right w:val="none" w:sz="0" w:space="0" w:color="auto"/>
          </w:divBdr>
          <w:divsChild>
            <w:div w:id="1400253172">
              <w:marLeft w:val="0"/>
              <w:marRight w:val="0"/>
              <w:marTop w:val="0"/>
              <w:marBottom w:val="0"/>
              <w:divBdr>
                <w:top w:val="none" w:sz="0" w:space="0" w:color="auto"/>
                <w:left w:val="none" w:sz="0" w:space="0" w:color="auto"/>
                <w:bottom w:val="none" w:sz="0" w:space="0" w:color="auto"/>
                <w:right w:val="none" w:sz="0" w:space="0" w:color="auto"/>
              </w:divBdr>
            </w:div>
          </w:divsChild>
        </w:div>
        <w:div w:id="1412503204">
          <w:marLeft w:val="0"/>
          <w:marRight w:val="0"/>
          <w:marTop w:val="0"/>
          <w:marBottom w:val="0"/>
          <w:divBdr>
            <w:top w:val="none" w:sz="0" w:space="0" w:color="auto"/>
            <w:left w:val="none" w:sz="0" w:space="0" w:color="auto"/>
            <w:bottom w:val="none" w:sz="0" w:space="0" w:color="auto"/>
            <w:right w:val="none" w:sz="0" w:space="0" w:color="auto"/>
          </w:divBdr>
          <w:divsChild>
            <w:div w:id="586615683">
              <w:marLeft w:val="0"/>
              <w:marRight w:val="0"/>
              <w:marTop w:val="0"/>
              <w:marBottom w:val="0"/>
              <w:divBdr>
                <w:top w:val="none" w:sz="0" w:space="0" w:color="auto"/>
                <w:left w:val="none" w:sz="0" w:space="0" w:color="auto"/>
                <w:bottom w:val="none" w:sz="0" w:space="0" w:color="auto"/>
                <w:right w:val="none" w:sz="0" w:space="0" w:color="auto"/>
              </w:divBdr>
              <w:divsChild>
                <w:div w:id="1559591839">
                  <w:marLeft w:val="0"/>
                  <w:marRight w:val="0"/>
                  <w:marTop w:val="0"/>
                  <w:marBottom w:val="0"/>
                  <w:divBdr>
                    <w:top w:val="none" w:sz="0" w:space="0" w:color="auto"/>
                    <w:left w:val="none" w:sz="0" w:space="0" w:color="auto"/>
                    <w:bottom w:val="none" w:sz="0" w:space="0" w:color="auto"/>
                    <w:right w:val="none" w:sz="0" w:space="0" w:color="auto"/>
                  </w:divBdr>
                </w:div>
                <w:div w:id="731805923">
                  <w:marLeft w:val="300"/>
                  <w:marRight w:val="0"/>
                  <w:marTop w:val="0"/>
                  <w:marBottom w:val="0"/>
                  <w:divBdr>
                    <w:top w:val="none" w:sz="0" w:space="0" w:color="auto"/>
                    <w:left w:val="none" w:sz="0" w:space="0" w:color="auto"/>
                    <w:bottom w:val="none" w:sz="0" w:space="0" w:color="auto"/>
                    <w:right w:val="none" w:sz="0" w:space="0" w:color="auto"/>
                  </w:divBdr>
                </w:div>
                <w:div w:id="1035081410">
                  <w:marLeft w:val="300"/>
                  <w:marRight w:val="0"/>
                  <w:marTop w:val="0"/>
                  <w:marBottom w:val="0"/>
                  <w:divBdr>
                    <w:top w:val="none" w:sz="0" w:space="0" w:color="auto"/>
                    <w:left w:val="none" w:sz="0" w:space="0" w:color="auto"/>
                    <w:bottom w:val="none" w:sz="0" w:space="0" w:color="auto"/>
                    <w:right w:val="none" w:sz="0" w:space="0" w:color="auto"/>
                  </w:divBdr>
                </w:div>
                <w:div w:id="409934814">
                  <w:marLeft w:val="0"/>
                  <w:marRight w:val="0"/>
                  <w:marTop w:val="0"/>
                  <w:marBottom w:val="0"/>
                  <w:divBdr>
                    <w:top w:val="none" w:sz="0" w:space="0" w:color="auto"/>
                    <w:left w:val="none" w:sz="0" w:space="0" w:color="auto"/>
                    <w:bottom w:val="none" w:sz="0" w:space="0" w:color="auto"/>
                    <w:right w:val="none" w:sz="0" w:space="0" w:color="auto"/>
                  </w:divBdr>
                </w:div>
                <w:div w:id="893587702">
                  <w:marLeft w:val="60"/>
                  <w:marRight w:val="0"/>
                  <w:marTop w:val="0"/>
                  <w:marBottom w:val="0"/>
                  <w:divBdr>
                    <w:top w:val="none" w:sz="0" w:space="0" w:color="auto"/>
                    <w:left w:val="none" w:sz="0" w:space="0" w:color="auto"/>
                    <w:bottom w:val="none" w:sz="0" w:space="0" w:color="auto"/>
                    <w:right w:val="none" w:sz="0" w:space="0" w:color="auto"/>
                  </w:divBdr>
                </w:div>
              </w:divsChild>
            </w:div>
            <w:div w:id="1226377132">
              <w:marLeft w:val="0"/>
              <w:marRight w:val="0"/>
              <w:marTop w:val="0"/>
              <w:marBottom w:val="0"/>
              <w:divBdr>
                <w:top w:val="none" w:sz="0" w:space="0" w:color="auto"/>
                <w:left w:val="none" w:sz="0" w:space="0" w:color="auto"/>
                <w:bottom w:val="none" w:sz="0" w:space="0" w:color="auto"/>
                <w:right w:val="none" w:sz="0" w:space="0" w:color="auto"/>
              </w:divBdr>
              <w:divsChild>
                <w:div w:id="1175876548">
                  <w:marLeft w:val="0"/>
                  <w:marRight w:val="0"/>
                  <w:marTop w:val="120"/>
                  <w:marBottom w:val="0"/>
                  <w:divBdr>
                    <w:top w:val="none" w:sz="0" w:space="0" w:color="auto"/>
                    <w:left w:val="none" w:sz="0" w:space="0" w:color="auto"/>
                    <w:bottom w:val="none" w:sz="0" w:space="0" w:color="auto"/>
                    <w:right w:val="none" w:sz="0" w:space="0" w:color="auto"/>
                  </w:divBdr>
                  <w:divsChild>
                    <w:div w:id="209270136">
                      <w:marLeft w:val="0"/>
                      <w:marRight w:val="0"/>
                      <w:marTop w:val="0"/>
                      <w:marBottom w:val="0"/>
                      <w:divBdr>
                        <w:top w:val="none" w:sz="0" w:space="0" w:color="auto"/>
                        <w:left w:val="none" w:sz="0" w:space="0" w:color="auto"/>
                        <w:bottom w:val="none" w:sz="0" w:space="0" w:color="auto"/>
                        <w:right w:val="none" w:sz="0" w:space="0" w:color="auto"/>
                      </w:divBdr>
                      <w:divsChild>
                        <w:div w:id="870918401">
                          <w:marLeft w:val="0"/>
                          <w:marRight w:val="0"/>
                          <w:marTop w:val="0"/>
                          <w:marBottom w:val="0"/>
                          <w:divBdr>
                            <w:top w:val="none" w:sz="0" w:space="0" w:color="auto"/>
                            <w:left w:val="none" w:sz="0" w:space="0" w:color="auto"/>
                            <w:bottom w:val="none" w:sz="0" w:space="0" w:color="auto"/>
                            <w:right w:val="none" w:sz="0" w:space="0" w:color="auto"/>
                          </w:divBdr>
                          <w:divsChild>
                            <w:div w:id="4802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906936">
      <w:bodyDiv w:val="1"/>
      <w:marLeft w:val="0"/>
      <w:marRight w:val="0"/>
      <w:marTop w:val="0"/>
      <w:marBottom w:val="0"/>
      <w:divBdr>
        <w:top w:val="none" w:sz="0" w:space="0" w:color="auto"/>
        <w:left w:val="none" w:sz="0" w:space="0" w:color="auto"/>
        <w:bottom w:val="none" w:sz="0" w:space="0" w:color="auto"/>
        <w:right w:val="none" w:sz="0" w:space="0" w:color="auto"/>
      </w:divBdr>
    </w:div>
    <w:div w:id="629439502">
      <w:bodyDiv w:val="1"/>
      <w:marLeft w:val="0"/>
      <w:marRight w:val="0"/>
      <w:marTop w:val="0"/>
      <w:marBottom w:val="0"/>
      <w:divBdr>
        <w:top w:val="none" w:sz="0" w:space="0" w:color="auto"/>
        <w:left w:val="none" w:sz="0" w:space="0" w:color="auto"/>
        <w:bottom w:val="none" w:sz="0" w:space="0" w:color="auto"/>
        <w:right w:val="none" w:sz="0" w:space="0" w:color="auto"/>
      </w:divBdr>
    </w:div>
    <w:div w:id="751196427">
      <w:bodyDiv w:val="1"/>
      <w:marLeft w:val="0"/>
      <w:marRight w:val="0"/>
      <w:marTop w:val="0"/>
      <w:marBottom w:val="0"/>
      <w:divBdr>
        <w:top w:val="none" w:sz="0" w:space="0" w:color="auto"/>
        <w:left w:val="none" w:sz="0" w:space="0" w:color="auto"/>
        <w:bottom w:val="none" w:sz="0" w:space="0" w:color="auto"/>
        <w:right w:val="none" w:sz="0" w:space="0" w:color="auto"/>
      </w:divBdr>
    </w:div>
    <w:div w:id="786239993">
      <w:bodyDiv w:val="1"/>
      <w:marLeft w:val="0"/>
      <w:marRight w:val="0"/>
      <w:marTop w:val="0"/>
      <w:marBottom w:val="0"/>
      <w:divBdr>
        <w:top w:val="none" w:sz="0" w:space="0" w:color="auto"/>
        <w:left w:val="none" w:sz="0" w:space="0" w:color="auto"/>
        <w:bottom w:val="none" w:sz="0" w:space="0" w:color="auto"/>
        <w:right w:val="none" w:sz="0" w:space="0" w:color="auto"/>
      </w:divBdr>
    </w:div>
    <w:div w:id="862783931">
      <w:bodyDiv w:val="1"/>
      <w:marLeft w:val="0"/>
      <w:marRight w:val="0"/>
      <w:marTop w:val="0"/>
      <w:marBottom w:val="0"/>
      <w:divBdr>
        <w:top w:val="none" w:sz="0" w:space="0" w:color="auto"/>
        <w:left w:val="none" w:sz="0" w:space="0" w:color="auto"/>
        <w:bottom w:val="none" w:sz="0" w:space="0" w:color="auto"/>
        <w:right w:val="none" w:sz="0" w:space="0" w:color="auto"/>
      </w:divBdr>
      <w:divsChild>
        <w:div w:id="1022127996">
          <w:marLeft w:val="0"/>
          <w:marRight w:val="0"/>
          <w:marTop w:val="0"/>
          <w:marBottom w:val="0"/>
          <w:divBdr>
            <w:top w:val="single" w:sz="2" w:space="0" w:color="000000"/>
            <w:left w:val="single" w:sz="2" w:space="0" w:color="000000"/>
            <w:bottom w:val="single" w:sz="2" w:space="0" w:color="000000"/>
            <w:right w:val="single" w:sz="2" w:space="0" w:color="000000"/>
          </w:divBdr>
        </w:div>
        <w:div w:id="314575267">
          <w:marLeft w:val="0"/>
          <w:marRight w:val="0"/>
          <w:marTop w:val="0"/>
          <w:marBottom w:val="0"/>
          <w:divBdr>
            <w:top w:val="single" w:sz="2" w:space="0" w:color="000000"/>
            <w:left w:val="single" w:sz="2" w:space="0" w:color="000000"/>
            <w:bottom w:val="single" w:sz="2" w:space="0" w:color="000000"/>
            <w:right w:val="single" w:sz="2" w:space="0" w:color="000000"/>
          </w:divBdr>
        </w:div>
        <w:div w:id="998536370">
          <w:marLeft w:val="0"/>
          <w:marRight w:val="0"/>
          <w:marTop w:val="0"/>
          <w:marBottom w:val="0"/>
          <w:divBdr>
            <w:top w:val="single" w:sz="2" w:space="0" w:color="000000"/>
            <w:left w:val="single" w:sz="2" w:space="0" w:color="000000"/>
            <w:bottom w:val="single" w:sz="2" w:space="0" w:color="000000"/>
            <w:right w:val="single" w:sz="2" w:space="0" w:color="000000"/>
          </w:divBdr>
        </w:div>
        <w:div w:id="1871333220">
          <w:marLeft w:val="0"/>
          <w:marRight w:val="0"/>
          <w:marTop w:val="0"/>
          <w:marBottom w:val="0"/>
          <w:divBdr>
            <w:top w:val="single" w:sz="2" w:space="0" w:color="000000"/>
            <w:left w:val="single" w:sz="2" w:space="0" w:color="000000"/>
            <w:bottom w:val="single" w:sz="2" w:space="0" w:color="000000"/>
            <w:right w:val="single" w:sz="2" w:space="0" w:color="000000"/>
          </w:divBdr>
        </w:div>
        <w:div w:id="1518301524">
          <w:marLeft w:val="0"/>
          <w:marRight w:val="0"/>
          <w:marTop w:val="0"/>
          <w:marBottom w:val="0"/>
          <w:divBdr>
            <w:top w:val="single" w:sz="2" w:space="0" w:color="000000"/>
            <w:left w:val="single" w:sz="2" w:space="0" w:color="000000"/>
            <w:bottom w:val="single" w:sz="2" w:space="0" w:color="000000"/>
            <w:right w:val="single" w:sz="2" w:space="0" w:color="000000"/>
          </w:divBdr>
        </w:div>
        <w:div w:id="988749249">
          <w:marLeft w:val="0"/>
          <w:marRight w:val="0"/>
          <w:marTop w:val="0"/>
          <w:marBottom w:val="0"/>
          <w:divBdr>
            <w:top w:val="single" w:sz="2" w:space="0" w:color="000000"/>
            <w:left w:val="single" w:sz="2" w:space="0" w:color="000000"/>
            <w:bottom w:val="single" w:sz="2" w:space="0" w:color="000000"/>
            <w:right w:val="single" w:sz="2" w:space="0" w:color="000000"/>
          </w:divBdr>
        </w:div>
        <w:div w:id="16734531">
          <w:marLeft w:val="0"/>
          <w:marRight w:val="0"/>
          <w:marTop w:val="0"/>
          <w:marBottom w:val="0"/>
          <w:divBdr>
            <w:top w:val="single" w:sz="2" w:space="0" w:color="000000"/>
            <w:left w:val="single" w:sz="2" w:space="0" w:color="000000"/>
            <w:bottom w:val="single" w:sz="2" w:space="0" w:color="000000"/>
            <w:right w:val="single" w:sz="2" w:space="0" w:color="000000"/>
          </w:divBdr>
        </w:div>
        <w:div w:id="3479455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35870297">
      <w:bodyDiv w:val="1"/>
      <w:marLeft w:val="0"/>
      <w:marRight w:val="0"/>
      <w:marTop w:val="0"/>
      <w:marBottom w:val="0"/>
      <w:divBdr>
        <w:top w:val="none" w:sz="0" w:space="0" w:color="auto"/>
        <w:left w:val="none" w:sz="0" w:space="0" w:color="auto"/>
        <w:bottom w:val="none" w:sz="0" w:space="0" w:color="auto"/>
        <w:right w:val="none" w:sz="0" w:space="0" w:color="auto"/>
      </w:divBdr>
    </w:div>
    <w:div w:id="1035351141">
      <w:bodyDiv w:val="1"/>
      <w:marLeft w:val="0"/>
      <w:marRight w:val="0"/>
      <w:marTop w:val="0"/>
      <w:marBottom w:val="0"/>
      <w:divBdr>
        <w:top w:val="none" w:sz="0" w:space="0" w:color="auto"/>
        <w:left w:val="none" w:sz="0" w:space="0" w:color="auto"/>
        <w:bottom w:val="none" w:sz="0" w:space="0" w:color="auto"/>
        <w:right w:val="none" w:sz="0" w:space="0" w:color="auto"/>
      </w:divBdr>
    </w:div>
    <w:div w:id="1362584669">
      <w:bodyDiv w:val="1"/>
      <w:marLeft w:val="0"/>
      <w:marRight w:val="0"/>
      <w:marTop w:val="0"/>
      <w:marBottom w:val="0"/>
      <w:divBdr>
        <w:top w:val="none" w:sz="0" w:space="0" w:color="auto"/>
        <w:left w:val="none" w:sz="0" w:space="0" w:color="auto"/>
        <w:bottom w:val="none" w:sz="0" w:space="0" w:color="auto"/>
        <w:right w:val="none" w:sz="0" w:space="0" w:color="auto"/>
      </w:divBdr>
    </w:div>
    <w:div w:id="1365909395">
      <w:bodyDiv w:val="1"/>
      <w:marLeft w:val="0"/>
      <w:marRight w:val="0"/>
      <w:marTop w:val="0"/>
      <w:marBottom w:val="0"/>
      <w:divBdr>
        <w:top w:val="none" w:sz="0" w:space="0" w:color="auto"/>
        <w:left w:val="none" w:sz="0" w:space="0" w:color="auto"/>
        <w:bottom w:val="none" w:sz="0" w:space="0" w:color="auto"/>
        <w:right w:val="none" w:sz="0" w:space="0" w:color="auto"/>
      </w:divBdr>
    </w:div>
    <w:div w:id="1383627159">
      <w:bodyDiv w:val="1"/>
      <w:marLeft w:val="0"/>
      <w:marRight w:val="0"/>
      <w:marTop w:val="0"/>
      <w:marBottom w:val="0"/>
      <w:divBdr>
        <w:top w:val="none" w:sz="0" w:space="0" w:color="auto"/>
        <w:left w:val="none" w:sz="0" w:space="0" w:color="auto"/>
        <w:bottom w:val="none" w:sz="0" w:space="0" w:color="auto"/>
        <w:right w:val="none" w:sz="0" w:space="0" w:color="auto"/>
      </w:divBdr>
    </w:div>
    <w:div w:id="1452046763">
      <w:bodyDiv w:val="1"/>
      <w:marLeft w:val="0"/>
      <w:marRight w:val="0"/>
      <w:marTop w:val="0"/>
      <w:marBottom w:val="0"/>
      <w:divBdr>
        <w:top w:val="none" w:sz="0" w:space="0" w:color="auto"/>
        <w:left w:val="none" w:sz="0" w:space="0" w:color="auto"/>
        <w:bottom w:val="none" w:sz="0" w:space="0" w:color="auto"/>
        <w:right w:val="none" w:sz="0" w:space="0" w:color="auto"/>
      </w:divBdr>
    </w:div>
    <w:div w:id="1473403198">
      <w:bodyDiv w:val="1"/>
      <w:marLeft w:val="0"/>
      <w:marRight w:val="0"/>
      <w:marTop w:val="0"/>
      <w:marBottom w:val="0"/>
      <w:divBdr>
        <w:top w:val="none" w:sz="0" w:space="0" w:color="auto"/>
        <w:left w:val="none" w:sz="0" w:space="0" w:color="auto"/>
        <w:bottom w:val="none" w:sz="0" w:space="0" w:color="auto"/>
        <w:right w:val="none" w:sz="0" w:space="0" w:color="auto"/>
      </w:divBdr>
    </w:div>
    <w:div w:id="1525050598">
      <w:bodyDiv w:val="1"/>
      <w:marLeft w:val="0"/>
      <w:marRight w:val="0"/>
      <w:marTop w:val="0"/>
      <w:marBottom w:val="0"/>
      <w:divBdr>
        <w:top w:val="none" w:sz="0" w:space="0" w:color="auto"/>
        <w:left w:val="none" w:sz="0" w:space="0" w:color="auto"/>
        <w:bottom w:val="none" w:sz="0" w:space="0" w:color="auto"/>
        <w:right w:val="none" w:sz="0" w:space="0" w:color="auto"/>
      </w:divBdr>
    </w:div>
    <w:div w:id="1530869895">
      <w:bodyDiv w:val="1"/>
      <w:marLeft w:val="0"/>
      <w:marRight w:val="0"/>
      <w:marTop w:val="0"/>
      <w:marBottom w:val="0"/>
      <w:divBdr>
        <w:top w:val="none" w:sz="0" w:space="0" w:color="auto"/>
        <w:left w:val="none" w:sz="0" w:space="0" w:color="auto"/>
        <w:bottom w:val="none" w:sz="0" w:space="0" w:color="auto"/>
        <w:right w:val="none" w:sz="0" w:space="0" w:color="auto"/>
      </w:divBdr>
    </w:div>
    <w:div w:id="1644239351">
      <w:bodyDiv w:val="1"/>
      <w:marLeft w:val="0"/>
      <w:marRight w:val="0"/>
      <w:marTop w:val="0"/>
      <w:marBottom w:val="0"/>
      <w:divBdr>
        <w:top w:val="none" w:sz="0" w:space="0" w:color="auto"/>
        <w:left w:val="none" w:sz="0" w:space="0" w:color="auto"/>
        <w:bottom w:val="none" w:sz="0" w:space="0" w:color="auto"/>
        <w:right w:val="none" w:sz="0" w:space="0" w:color="auto"/>
      </w:divBdr>
    </w:div>
    <w:div w:id="1821458343">
      <w:bodyDiv w:val="1"/>
      <w:marLeft w:val="0"/>
      <w:marRight w:val="0"/>
      <w:marTop w:val="0"/>
      <w:marBottom w:val="0"/>
      <w:divBdr>
        <w:top w:val="none" w:sz="0" w:space="0" w:color="auto"/>
        <w:left w:val="none" w:sz="0" w:space="0" w:color="auto"/>
        <w:bottom w:val="none" w:sz="0" w:space="0" w:color="auto"/>
        <w:right w:val="none" w:sz="0" w:space="0" w:color="auto"/>
      </w:divBdr>
    </w:div>
    <w:div w:id="1833057957">
      <w:bodyDiv w:val="1"/>
      <w:marLeft w:val="0"/>
      <w:marRight w:val="0"/>
      <w:marTop w:val="0"/>
      <w:marBottom w:val="0"/>
      <w:divBdr>
        <w:top w:val="none" w:sz="0" w:space="0" w:color="auto"/>
        <w:left w:val="none" w:sz="0" w:space="0" w:color="auto"/>
        <w:bottom w:val="none" w:sz="0" w:space="0" w:color="auto"/>
        <w:right w:val="none" w:sz="0" w:space="0" w:color="auto"/>
      </w:divBdr>
    </w:div>
    <w:div w:id="1982223684">
      <w:bodyDiv w:val="1"/>
      <w:marLeft w:val="0"/>
      <w:marRight w:val="0"/>
      <w:marTop w:val="0"/>
      <w:marBottom w:val="0"/>
      <w:divBdr>
        <w:top w:val="none" w:sz="0" w:space="0" w:color="auto"/>
        <w:left w:val="none" w:sz="0" w:space="0" w:color="auto"/>
        <w:bottom w:val="none" w:sz="0" w:space="0" w:color="auto"/>
        <w:right w:val="none" w:sz="0" w:space="0" w:color="auto"/>
      </w:divBdr>
    </w:div>
    <w:div w:id="1986278248">
      <w:bodyDiv w:val="1"/>
      <w:marLeft w:val="0"/>
      <w:marRight w:val="0"/>
      <w:marTop w:val="0"/>
      <w:marBottom w:val="0"/>
      <w:divBdr>
        <w:top w:val="none" w:sz="0" w:space="0" w:color="auto"/>
        <w:left w:val="none" w:sz="0" w:space="0" w:color="auto"/>
        <w:bottom w:val="none" w:sz="0" w:space="0" w:color="auto"/>
        <w:right w:val="none" w:sz="0" w:space="0" w:color="auto"/>
      </w:divBdr>
    </w:div>
    <w:div w:id="2038849993">
      <w:bodyDiv w:val="1"/>
      <w:marLeft w:val="0"/>
      <w:marRight w:val="0"/>
      <w:marTop w:val="0"/>
      <w:marBottom w:val="0"/>
      <w:divBdr>
        <w:top w:val="none" w:sz="0" w:space="0" w:color="auto"/>
        <w:left w:val="none" w:sz="0" w:space="0" w:color="auto"/>
        <w:bottom w:val="none" w:sz="0" w:space="0" w:color="auto"/>
        <w:right w:val="none" w:sz="0" w:space="0" w:color="auto"/>
      </w:divBdr>
      <w:divsChild>
        <w:div w:id="232391768">
          <w:marLeft w:val="0"/>
          <w:marRight w:val="0"/>
          <w:marTop w:val="0"/>
          <w:marBottom w:val="0"/>
          <w:divBdr>
            <w:top w:val="none" w:sz="0" w:space="0" w:color="auto"/>
            <w:left w:val="none" w:sz="0" w:space="0" w:color="auto"/>
            <w:bottom w:val="none" w:sz="0" w:space="0" w:color="auto"/>
            <w:right w:val="none" w:sz="0" w:space="0" w:color="auto"/>
          </w:divBdr>
          <w:divsChild>
            <w:div w:id="2073312110">
              <w:marLeft w:val="525"/>
              <w:marRight w:val="0"/>
              <w:marTop w:val="525"/>
              <w:marBottom w:val="240"/>
              <w:divBdr>
                <w:top w:val="none" w:sz="0" w:space="0" w:color="auto"/>
                <w:left w:val="none" w:sz="0" w:space="0" w:color="auto"/>
                <w:bottom w:val="none" w:sz="0" w:space="0" w:color="auto"/>
                <w:right w:val="none" w:sz="0" w:space="0" w:color="auto"/>
              </w:divBdr>
            </w:div>
          </w:divsChild>
        </w:div>
        <w:div w:id="1938709433">
          <w:marLeft w:val="0"/>
          <w:marRight w:val="0"/>
          <w:marTop w:val="0"/>
          <w:marBottom w:val="0"/>
          <w:divBdr>
            <w:top w:val="none" w:sz="0" w:space="0" w:color="auto"/>
            <w:left w:val="none" w:sz="0" w:space="0" w:color="auto"/>
            <w:bottom w:val="none" w:sz="0" w:space="0" w:color="auto"/>
            <w:right w:val="none" w:sz="0" w:space="0" w:color="auto"/>
          </w:divBdr>
          <w:divsChild>
            <w:div w:id="1493373342">
              <w:marLeft w:val="0"/>
              <w:marRight w:val="0"/>
              <w:marTop w:val="0"/>
              <w:marBottom w:val="0"/>
              <w:divBdr>
                <w:top w:val="none" w:sz="0" w:space="0" w:color="auto"/>
                <w:left w:val="none" w:sz="0" w:space="0" w:color="auto"/>
                <w:bottom w:val="none" w:sz="0" w:space="0" w:color="auto"/>
                <w:right w:val="none" w:sz="0" w:space="0" w:color="auto"/>
              </w:divBdr>
              <w:divsChild>
                <w:div w:id="147601744">
                  <w:marLeft w:val="0"/>
                  <w:marRight w:val="0"/>
                  <w:marTop w:val="0"/>
                  <w:marBottom w:val="0"/>
                  <w:divBdr>
                    <w:top w:val="none" w:sz="0" w:space="0" w:color="auto"/>
                    <w:left w:val="none" w:sz="0" w:space="0" w:color="auto"/>
                    <w:bottom w:val="none" w:sz="0" w:space="0" w:color="auto"/>
                    <w:right w:val="none" w:sz="0" w:space="0" w:color="auto"/>
                  </w:divBdr>
                  <w:divsChild>
                    <w:div w:id="729617468">
                      <w:marLeft w:val="0"/>
                      <w:marRight w:val="92"/>
                      <w:marTop w:val="0"/>
                      <w:marBottom w:val="240"/>
                      <w:divBdr>
                        <w:top w:val="none" w:sz="0" w:space="0" w:color="auto"/>
                        <w:left w:val="none" w:sz="0" w:space="0" w:color="auto"/>
                        <w:bottom w:val="none" w:sz="0" w:space="0" w:color="auto"/>
                        <w:right w:val="none" w:sz="0" w:space="0" w:color="auto"/>
                      </w:divBdr>
                      <w:divsChild>
                        <w:div w:id="613830662">
                          <w:marLeft w:val="0"/>
                          <w:marRight w:val="0"/>
                          <w:marTop w:val="0"/>
                          <w:marBottom w:val="0"/>
                          <w:divBdr>
                            <w:top w:val="none" w:sz="0" w:space="0" w:color="auto"/>
                            <w:left w:val="none" w:sz="0" w:space="0" w:color="auto"/>
                            <w:bottom w:val="none" w:sz="0" w:space="0" w:color="auto"/>
                            <w:right w:val="none" w:sz="0" w:space="0" w:color="auto"/>
                          </w:divBdr>
                        </w:div>
                        <w:div w:id="573467353">
                          <w:marLeft w:val="1350"/>
                          <w:marRight w:val="0"/>
                          <w:marTop w:val="0"/>
                          <w:marBottom w:val="0"/>
                          <w:divBdr>
                            <w:top w:val="none" w:sz="0" w:space="0" w:color="auto"/>
                            <w:left w:val="none" w:sz="0" w:space="0" w:color="auto"/>
                            <w:bottom w:val="none" w:sz="0" w:space="0" w:color="auto"/>
                            <w:right w:val="none" w:sz="0" w:space="0" w:color="auto"/>
                          </w:divBdr>
                        </w:div>
                      </w:divsChild>
                    </w:div>
                    <w:div w:id="1078986823">
                      <w:marLeft w:val="92"/>
                      <w:marRight w:val="0"/>
                      <w:marTop w:val="0"/>
                      <w:marBottom w:val="240"/>
                      <w:divBdr>
                        <w:top w:val="none" w:sz="0" w:space="0" w:color="auto"/>
                        <w:left w:val="none" w:sz="0" w:space="0" w:color="auto"/>
                        <w:bottom w:val="none" w:sz="0" w:space="0" w:color="auto"/>
                        <w:right w:val="none" w:sz="0" w:space="0" w:color="auto"/>
                      </w:divBdr>
                    </w:div>
                  </w:divsChild>
                </w:div>
                <w:div w:id="1466506521">
                  <w:marLeft w:val="450"/>
                  <w:marRight w:val="0"/>
                  <w:marTop w:val="0"/>
                  <w:marBottom w:val="525"/>
                  <w:divBdr>
                    <w:top w:val="none" w:sz="0" w:space="0" w:color="auto"/>
                    <w:left w:val="none" w:sz="0" w:space="0" w:color="auto"/>
                    <w:bottom w:val="none" w:sz="0" w:space="0" w:color="auto"/>
                    <w:right w:val="none" w:sz="0" w:space="0" w:color="auto"/>
                  </w:divBdr>
                  <w:divsChild>
                    <w:div w:id="950935793">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12651">
          <w:marLeft w:val="0"/>
          <w:marRight w:val="0"/>
          <w:marTop w:val="0"/>
          <w:marBottom w:val="0"/>
          <w:divBdr>
            <w:top w:val="none" w:sz="0" w:space="0" w:color="auto"/>
            <w:left w:val="none" w:sz="0" w:space="0" w:color="auto"/>
            <w:bottom w:val="none" w:sz="0" w:space="0" w:color="auto"/>
            <w:right w:val="none" w:sz="0" w:space="0" w:color="auto"/>
          </w:divBdr>
          <w:divsChild>
            <w:div w:id="2046322039">
              <w:marLeft w:val="0"/>
              <w:marRight w:val="0"/>
              <w:marTop w:val="0"/>
              <w:marBottom w:val="0"/>
              <w:divBdr>
                <w:top w:val="none" w:sz="0" w:space="0" w:color="auto"/>
                <w:left w:val="none" w:sz="0" w:space="0" w:color="auto"/>
                <w:bottom w:val="none" w:sz="0" w:space="0" w:color="auto"/>
                <w:right w:val="none" w:sz="0" w:space="0" w:color="auto"/>
              </w:divBdr>
            </w:div>
            <w:div w:id="903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58505">
      <w:bodyDiv w:val="1"/>
      <w:marLeft w:val="0"/>
      <w:marRight w:val="0"/>
      <w:marTop w:val="0"/>
      <w:marBottom w:val="0"/>
      <w:divBdr>
        <w:top w:val="none" w:sz="0" w:space="0" w:color="auto"/>
        <w:left w:val="none" w:sz="0" w:space="0" w:color="auto"/>
        <w:bottom w:val="none" w:sz="0" w:space="0" w:color="auto"/>
        <w:right w:val="none" w:sz="0" w:space="0" w:color="auto"/>
      </w:divBdr>
    </w:div>
    <w:div w:id="2114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stars-projec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bilitaet-bb.de/en/calendar/erci-webinar-innovative-methods-monitoring-rail-infrastructur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26F0F88388554D879DE97EE207A5AE" ma:contentTypeVersion="14" ma:contentTypeDescription="Ein neues Dokument erstellen." ma:contentTypeScope="" ma:versionID="fe8c7b80c8ff3845c8571a91a568a6e9">
  <xsd:schema xmlns:xsd="http://www.w3.org/2001/XMLSchema" xmlns:xs="http://www.w3.org/2001/XMLSchema" xmlns:p="http://schemas.microsoft.com/office/2006/metadata/properties" xmlns:ns2="9ca9d8a9-b5fd-48c4-943c-aa703044d099" xmlns:ns3="5268427e-878c-4fc0-a5f8-5949728d8c55" targetNamespace="http://schemas.microsoft.com/office/2006/metadata/properties" ma:root="true" ma:fieldsID="52bbfc171b4bf790125c5a482c8605f9" ns2:_="" ns3:_="">
    <xsd:import namespace="9ca9d8a9-b5fd-48c4-943c-aa703044d099"/>
    <xsd:import namespace="5268427e-878c-4fc0-a5f8-5949728d8c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9d8a9-b5fd-48c4-943c-aa703044d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b99c5f07-4ac9-483a-b1a2-0935e51fc55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68427e-878c-4fc0-a5f8-5949728d8c5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f67349-9376-4cc0-ac94-a25d677f5792}" ma:internalName="TaxCatchAll" ma:showField="CatchAllData" ma:web="5268427e-878c-4fc0-a5f8-5949728d8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268427e-878c-4fc0-a5f8-5949728d8c55" xsi:nil="true"/>
    <lcf76f155ced4ddcb4097134ff3c332f xmlns="9ca9d8a9-b5fd-48c4-943c-aa703044d09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300DA5-5548-4808-99B3-6A607A23E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9d8a9-b5fd-48c4-943c-aa703044d099"/>
    <ds:schemaRef ds:uri="5268427e-878c-4fc0-a5f8-5949728d8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97170-295D-4B53-8292-CAE79BB42330}">
  <ds:schemaRefs>
    <ds:schemaRef ds:uri="http://schemas.microsoft.com/office/2006/metadata/properties"/>
    <ds:schemaRef ds:uri="http://schemas.microsoft.com/office/infopath/2007/PartnerControls"/>
    <ds:schemaRef ds:uri="5268427e-878c-4fc0-a5f8-5949728d8c55"/>
    <ds:schemaRef ds:uri="9ca9d8a9-b5fd-48c4-943c-aa703044d099"/>
  </ds:schemaRefs>
</ds:datastoreItem>
</file>

<file path=customXml/itemProps3.xml><?xml version="1.0" encoding="utf-8"?>
<ds:datastoreItem xmlns:ds="http://schemas.openxmlformats.org/officeDocument/2006/customXml" ds:itemID="{71BE4B00-C180-4B9E-B1E2-925D337E7849}">
  <ds:schemaRefs>
    <ds:schemaRef ds:uri="http://schemas.openxmlformats.org/officeDocument/2006/bibliography"/>
  </ds:schemaRefs>
</ds:datastoreItem>
</file>

<file path=customXml/itemProps4.xml><?xml version="1.0" encoding="utf-8"?>
<ds:datastoreItem xmlns:ds="http://schemas.openxmlformats.org/officeDocument/2006/customXml" ds:itemID="{BABCE7AA-28E2-4B28-8E97-8475DB2B46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Hübner, Lutz</dc:creator>
  <cp:keywords/>
  <dc:description/>
  <cp:lastModifiedBy>Hübner, Lutz</cp:lastModifiedBy>
  <cp:revision>6</cp:revision>
  <cp:lastPrinted>2023-11-21T09:36:00Z</cp:lastPrinted>
  <dcterms:created xsi:type="dcterms:W3CDTF">2025-04-07T08:40:00Z</dcterms:created>
  <dcterms:modified xsi:type="dcterms:W3CDTF">2025-04-10T08:49:00Z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489ecf1-1bb8-4697-b998-bf9d83a79273_Enabled">
    <vt:lpwstr>True</vt:lpwstr>
  </property>
  <property fmtid="{D5CDD505-2E9C-101B-9397-08002B2CF9AE}" pid="3" name="MSIP_Label_1489ecf1-1bb8-4697-b998-bf9d83a79273_SiteId">
    <vt:lpwstr>6d2c1a9a-3a95-49a3-93cc-3eda838a8ea2</vt:lpwstr>
  </property>
  <property fmtid="{D5CDD505-2E9C-101B-9397-08002B2CF9AE}" pid="4" name="MSIP_Label_1489ecf1-1bb8-4697-b998-bf9d83a79273_Owner">
    <vt:lpwstr>sebastian.pohlmann@skeletontech.com</vt:lpwstr>
  </property>
  <property fmtid="{D5CDD505-2E9C-101B-9397-08002B2CF9AE}" pid="5" name="MSIP_Label_1489ecf1-1bb8-4697-b998-bf9d83a79273_SetDate">
    <vt:lpwstr>2022-02-04T10:32:04.4848591Z</vt:lpwstr>
  </property>
  <property fmtid="{D5CDD505-2E9C-101B-9397-08002B2CF9AE}" pid="6" name="MSIP_Label_1489ecf1-1bb8-4697-b998-bf9d83a79273_Name">
    <vt:lpwstr>General</vt:lpwstr>
  </property>
  <property fmtid="{D5CDD505-2E9C-101B-9397-08002B2CF9AE}" pid="7" name="MSIP_Label_1489ecf1-1bb8-4697-b998-bf9d83a79273_Application">
    <vt:lpwstr>Microsoft Azure Information Protection</vt:lpwstr>
  </property>
  <property fmtid="{D5CDD505-2E9C-101B-9397-08002B2CF9AE}" pid="8" name="MSIP_Label_1489ecf1-1bb8-4697-b998-bf9d83a79273_ActionId">
    <vt:lpwstr>e02f3eaf-6d98-476f-bc10-c9bd162ba447</vt:lpwstr>
  </property>
  <property fmtid="{D5CDD505-2E9C-101B-9397-08002B2CF9AE}" pid="9" name="MSIP_Label_1489ecf1-1bb8-4697-b998-bf9d83a79273_Extended_MSFT_Method">
    <vt:lpwstr>Automatic</vt:lpwstr>
  </property>
  <property fmtid="{D5CDD505-2E9C-101B-9397-08002B2CF9AE}" pid="10" name="Sensitivity">
    <vt:lpwstr>General</vt:lpwstr>
  </property>
  <property fmtid="{D5CDD505-2E9C-101B-9397-08002B2CF9AE}" pid="11" name="GrammarlyDocumentId">
    <vt:lpwstr>0158e6a6927f821e9758c601a10b6a26e5ffa06b01cea2d990eb7ed12922d4aa</vt:lpwstr>
  </property>
  <property fmtid="{D5CDD505-2E9C-101B-9397-08002B2CF9AE}" pid="12" name="ContentTypeId">
    <vt:lpwstr>0x0101001F26F0F88388554D879DE97EE207A5AE</vt:lpwstr>
  </property>
  <property fmtid="{D5CDD505-2E9C-101B-9397-08002B2CF9AE}" pid="13" name="MediaServiceImageTags">
    <vt:lpwstr/>
  </property>
</Properties>
</file>